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137" w:rsidRPr="009C7137" w:rsidRDefault="00180A37" w:rsidP="009C7137">
      <w:pPr>
        <w:ind w:firstLine="708"/>
        <w:jc w:val="right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hAnsi="Times New Roman" w:cs="Times New Roman"/>
          <w:b/>
          <w:bCs/>
          <w:sz w:val="30"/>
          <w:szCs w:val="30"/>
        </w:rPr>
        <w:t>Załącznik nr 2.1a</w:t>
      </w:r>
      <w:r w:rsidR="009C7137" w:rsidRPr="009C7137">
        <w:rPr>
          <w:rFonts w:ascii="Times New Roman" w:hAnsi="Times New Roman" w:cs="Times New Roman"/>
          <w:b/>
          <w:bCs/>
          <w:sz w:val="30"/>
          <w:szCs w:val="30"/>
        </w:rPr>
        <w:t xml:space="preserve"> do SWZ</w:t>
      </w:r>
    </w:p>
    <w:p w:rsidR="00922312" w:rsidRPr="009C7137" w:rsidRDefault="00571E9C" w:rsidP="009C7137">
      <w:pPr>
        <w:ind w:firstLine="708"/>
        <w:jc w:val="center"/>
        <w:rPr>
          <w:rFonts w:ascii="Times New Roman" w:hAnsi="Times New Roman" w:cs="Times New Roman"/>
          <w:b/>
          <w:bCs/>
          <w:sz w:val="30"/>
          <w:szCs w:val="30"/>
          <w:u w:val="single"/>
        </w:rPr>
      </w:pPr>
      <w:r w:rsidRPr="009C7137">
        <w:rPr>
          <w:rFonts w:ascii="Times New Roman" w:hAnsi="Times New Roman" w:cs="Times New Roman"/>
          <w:b/>
          <w:bCs/>
          <w:sz w:val="30"/>
          <w:szCs w:val="30"/>
          <w:u w:val="single"/>
        </w:rPr>
        <w:t>ZESTAWIENIE WYMAGANYCH FUNKCJI I PARAMETRÓW TECHNICZNYCH</w:t>
      </w:r>
      <w:r w:rsidR="009C7137">
        <w:rPr>
          <w:rFonts w:ascii="Times New Roman" w:hAnsi="Times New Roman" w:cs="Times New Roman"/>
          <w:b/>
          <w:bCs/>
          <w:sz w:val="30"/>
          <w:szCs w:val="30"/>
          <w:u w:val="single"/>
        </w:rPr>
        <w:t xml:space="preserve"> </w:t>
      </w:r>
    </w:p>
    <w:p w:rsidR="00FE1B47" w:rsidRDefault="00571E9C" w:rsidP="00FE1B47">
      <w:pPr>
        <w:snapToGrid w:val="0"/>
        <w:spacing w:after="120" w:line="240" w:lineRule="atLeast"/>
        <w:rPr>
          <w:b/>
          <w:bCs/>
        </w:rPr>
      </w:pPr>
      <w:r w:rsidRPr="00571E9C">
        <w:rPr>
          <w:rFonts w:ascii="Times New Roman" w:hAnsi="Times New Roman" w:cs="Times New Roman"/>
          <w:b/>
          <w:bCs/>
          <w:sz w:val="32"/>
          <w:szCs w:val="32"/>
          <w:u w:val="single"/>
        </w:rPr>
        <w:t>Przedmiot zamówienia:</w:t>
      </w:r>
      <w:r w:rsidRPr="009C7137">
        <w:rPr>
          <w:rFonts w:ascii="Times New Roman" w:hAnsi="Times New Roman" w:cs="Times New Roman"/>
          <w:b/>
          <w:bCs/>
          <w:sz w:val="32"/>
          <w:szCs w:val="32"/>
        </w:rPr>
        <w:t xml:space="preserve"> </w:t>
      </w:r>
    </w:p>
    <w:p w:rsidR="00FE1B47" w:rsidRPr="0073194D" w:rsidRDefault="00E33D29" w:rsidP="00FE1B47">
      <w:pPr>
        <w:snapToGrid w:val="0"/>
        <w:spacing w:after="120" w:line="240" w:lineRule="atLeast"/>
        <w:rPr>
          <w:rFonts w:ascii="Times New Roman" w:hAnsi="Times New Roman" w:cs="Times New Roman"/>
          <w:b/>
          <w:bCs/>
        </w:rPr>
      </w:pPr>
      <w:r w:rsidRPr="0073194D">
        <w:rPr>
          <w:rFonts w:ascii="Times New Roman" w:hAnsi="Times New Roman" w:cs="Times New Roman"/>
          <w:b/>
          <w:bCs/>
        </w:rPr>
        <w:t xml:space="preserve">Zadanie nr </w:t>
      </w:r>
      <w:r w:rsidR="006D25B1" w:rsidRPr="0073194D">
        <w:rPr>
          <w:rFonts w:ascii="Times New Roman" w:hAnsi="Times New Roman" w:cs="Times New Roman"/>
          <w:b/>
          <w:bCs/>
        </w:rPr>
        <w:t>1</w:t>
      </w:r>
      <w:r w:rsidRPr="0073194D">
        <w:rPr>
          <w:rFonts w:ascii="Times New Roman" w:hAnsi="Times New Roman" w:cs="Times New Roman"/>
          <w:b/>
          <w:bCs/>
        </w:rPr>
        <w:t xml:space="preserve">. </w:t>
      </w:r>
      <w:r w:rsidR="00D31CE3" w:rsidRPr="0073194D">
        <w:rPr>
          <w:rFonts w:ascii="Times New Roman" w:hAnsi="Times New Roman" w:cs="Times New Roman"/>
          <w:b/>
          <w:bCs/>
        </w:rPr>
        <w:t>Dostawa odczynników, kalibratorów, kontroli, materiałów zużywalnych do oznaczenia morfologii krwi</w:t>
      </w:r>
      <w:r w:rsidR="006D25B1" w:rsidRPr="0073194D">
        <w:rPr>
          <w:rFonts w:ascii="Times New Roman" w:hAnsi="Times New Roman" w:cs="Times New Roman"/>
          <w:b/>
          <w:bCs/>
        </w:rPr>
        <w:t>,</w:t>
      </w:r>
      <w:r w:rsidR="00D31CE3" w:rsidRPr="0073194D">
        <w:rPr>
          <w:rFonts w:ascii="Times New Roman" w:hAnsi="Times New Roman" w:cs="Times New Roman"/>
          <w:b/>
          <w:bCs/>
        </w:rPr>
        <w:t xml:space="preserve"> retikulocytów</w:t>
      </w:r>
      <w:r w:rsidR="006D25B1" w:rsidRPr="0073194D">
        <w:rPr>
          <w:rFonts w:ascii="Times New Roman" w:hAnsi="Times New Roman" w:cs="Times New Roman"/>
          <w:b/>
          <w:bCs/>
        </w:rPr>
        <w:t xml:space="preserve">, </w:t>
      </w:r>
      <w:r w:rsidR="00D31CE3" w:rsidRPr="0073194D">
        <w:rPr>
          <w:rFonts w:ascii="Times New Roman" w:hAnsi="Times New Roman" w:cs="Times New Roman"/>
          <w:b/>
          <w:bCs/>
        </w:rPr>
        <w:t>płynów z jam ciała wraz z dzierżawą analizatorów na okres 24 m-cy.</w:t>
      </w:r>
    </w:p>
    <w:p w:rsidR="002737C5" w:rsidRPr="00FE1B47" w:rsidRDefault="002737C5" w:rsidP="00FE1B47">
      <w:pPr>
        <w:snapToGrid w:val="0"/>
        <w:spacing w:after="120" w:line="240" w:lineRule="atLeast"/>
        <w:rPr>
          <w:sz w:val="28"/>
          <w:szCs w:val="28"/>
        </w:rPr>
      </w:pPr>
    </w:p>
    <w:tbl>
      <w:tblPr>
        <w:tblStyle w:val="Tabela-Siatka"/>
        <w:tblW w:w="10033" w:type="dxa"/>
        <w:tblInd w:w="-43" w:type="dxa"/>
        <w:tblLayout w:type="fixed"/>
        <w:tblLook w:val="04A0"/>
      </w:tblPr>
      <w:tblGrid>
        <w:gridCol w:w="633"/>
        <w:gridCol w:w="4512"/>
        <w:gridCol w:w="1305"/>
        <w:gridCol w:w="1995"/>
        <w:gridCol w:w="1588"/>
      </w:tblGrid>
      <w:tr w:rsidR="00922312" w:rsidRPr="009C7137">
        <w:trPr>
          <w:trHeight w:val="340"/>
        </w:trPr>
        <w:tc>
          <w:tcPr>
            <w:tcW w:w="10033" w:type="dxa"/>
            <w:gridSpan w:val="5"/>
            <w:shd w:val="clear" w:color="auto" w:fill="C0C0C0"/>
          </w:tcPr>
          <w:p w:rsidR="00922312" w:rsidRPr="009C7137" w:rsidRDefault="00571E9C">
            <w:pPr>
              <w:widowControl w:val="0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71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Wymagane parametry i funkcj</w:t>
            </w:r>
            <w:r w:rsidR="0062371A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</w:t>
            </w:r>
          </w:p>
        </w:tc>
      </w:tr>
      <w:tr w:rsidR="00922312" w:rsidRPr="009C7137">
        <w:trPr>
          <w:trHeight w:val="1484"/>
        </w:trPr>
        <w:tc>
          <w:tcPr>
            <w:tcW w:w="633" w:type="dxa"/>
            <w:shd w:val="clear" w:color="auto" w:fill="EAEAEA"/>
            <w:vAlign w:val="center"/>
          </w:tcPr>
          <w:p w:rsidR="00922312" w:rsidRPr="009C7137" w:rsidRDefault="00571E9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1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L.p.</w:t>
            </w:r>
          </w:p>
        </w:tc>
        <w:tc>
          <w:tcPr>
            <w:tcW w:w="4512" w:type="dxa"/>
            <w:shd w:val="clear" w:color="auto" w:fill="EAEAEA"/>
            <w:vAlign w:val="center"/>
          </w:tcPr>
          <w:p w:rsidR="00922312" w:rsidRPr="009C7137" w:rsidRDefault="00571E9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1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Wymagany parametr / warunek</w:t>
            </w:r>
          </w:p>
        </w:tc>
        <w:tc>
          <w:tcPr>
            <w:tcW w:w="1305" w:type="dxa"/>
            <w:shd w:val="clear" w:color="auto" w:fill="EAEAEA"/>
            <w:vAlign w:val="center"/>
          </w:tcPr>
          <w:p w:rsidR="00922312" w:rsidRPr="009C7137" w:rsidRDefault="00571E9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1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Warunek graniczny</w:t>
            </w:r>
          </w:p>
        </w:tc>
        <w:tc>
          <w:tcPr>
            <w:tcW w:w="1995" w:type="dxa"/>
            <w:shd w:val="clear" w:color="auto" w:fill="EAEAEA"/>
            <w:vAlign w:val="center"/>
          </w:tcPr>
          <w:p w:rsidR="00922312" w:rsidRPr="009C7137" w:rsidRDefault="00571E9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1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Punktacja</w:t>
            </w:r>
          </w:p>
        </w:tc>
        <w:tc>
          <w:tcPr>
            <w:tcW w:w="1588" w:type="dxa"/>
            <w:shd w:val="clear" w:color="auto" w:fill="EAEAEA"/>
            <w:vAlign w:val="center"/>
          </w:tcPr>
          <w:p w:rsidR="00922312" w:rsidRPr="009C7137" w:rsidRDefault="00571E9C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C713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Odpowiedź Wykonawcy (podać parametry oferowane)</w:t>
            </w:r>
          </w:p>
        </w:tc>
      </w:tr>
      <w:tr w:rsidR="00922312" w:rsidRPr="009C7137" w:rsidTr="009C7137">
        <w:trPr>
          <w:trHeight w:val="226"/>
        </w:trPr>
        <w:tc>
          <w:tcPr>
            <w:tcW w:w="633" w:type="dxa"/>
            <w:shd w:val="clear" w:color="auto" w:fill="C0C0C0"/>
          </w:tcPr>
          <w:p w:rsidR="00922312" w:rsidRPr="009C7137" w:rsidRDefault="00571E9C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71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I.</w:t>
            </w:r>
          </w:p>
        </w:tc>
        <w:tc>
          <w:tcPr>
            <w:tcW w:w="9400" w:type="dxa"/>
            <w:gridSpan w:val="4"/>
            <w:shd w:val="clear" w:color="auto" w:fill="C0C0C0"/>
          </w:tcPr>
          <w:p w:rsidR="00922312" w:rsidRPr="009C7137" w:rsidRDefault="00571E9C" w:rsidP="009C713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9C71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WYMAGANIA OGÓLNE</w:t>
            </w:r>
          </w:p>
        </w:tc>
      </w:tr>
      <w:tr w:rsidR="00922312" w:rsidRPr="009C7137" w:rsidTr="009C7137">
        <w:trPr>
          <w:trHeight w:val="417"/>
        </w:trPr>
        <w:tc>
          <w:tcPr>
            <w:tcW w:w="633" w:type="dxa"/>
            <w:tcBorders>
              <w:top w:val="nil"/>
            </w:tcBorders>
            <w:shd w:val="clear" w:color="auto" w:fill="C0C0C0"/>
          </w:tcPr>
          <w:p w:rsidR="00922312" w:rsidRPr="00382EA0" w:rsidRDefault="00382EA0">
            <w:pPr>
              <w:widowControl w:val="0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82EA0">
              <w:rPr>
                <w:rFonts w:ascii="Times New Roman" w:hAnsi="Times New Roman" w:cs="Times New Roman"/>
                <w:b/>
                <w:bCs/>
              </w:rPr>
              <w:t>I.1</w:t>
            </w:r>
          </w:p>
        </w:tc>
        <w:tc>
          <w:tcPr>
            <w:tcW w:w="9400" w:type="dxa"/>
            <w:gridSpan w:val="4"/>
            <w:tcBorders>
              <w:top w:val="nil"/>
            </w:tcBorders>
            <w:shd w:val="clear" w:color="auto" w:fill="C0C0C0"/>
            <w:vAlign w:val="center"/>
          </w:tcPr>
          <w:p w:rsidR="00922312" w:rsidRPr="009C7137" w:rsidRDefault="00571E9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9C7137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Analizator do oznaczania parametrów </w:t>
            </w:r>
            <w:r w:rsidRPr="009C7137">
              <w:rPr>
                <w:rFonts w:ascii="Times New Roman" w:hAnsi="Times New Roman" w:cs="Times New Roman"/>
                <w:b/>
                <w:bCs/>
              </w:rPr>
              <w:t>morfologii krwi</w:t>
            </w:r>
            <w:r w:rsidR="00AC0CA6">
              <w:rPr>
                <w:rFonts w:ascii="Times New Roman" w:hAnsi="Times New Roman" w:cs="Times New Roman"/>
                <w:b/>
                <w:bCs/>
              </w:rPr>
              <w:t>-aparat główny</w:t>
            </w:r>
          </w:p>
        </w:tc>
      </w:tr>
      <w:tr w:rsidR="00922312" w:rsidRPr="00884CD6">
        <w:trPr>
          <w:trHeight w:val="596"/>
        </w:trPr>
        <w:tc>
          <w:tcPr>
            <w:tcW w:w="633" w:type="dxa"/>
            <w:vAlign w:val="center"/>
          </w:tcPr>
          <w:p w:rsidR="00922312" w:rsidRPr="00884CD6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12" w:type="dxa"/>
          </w:tcPr>
          <w:p w:rsidR="00922312" w:rsidRPr="00B065E0" w:rsidRDefault="005D34F6" w:rsidP="00AC0C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 xml:space="preserve">Analizator hematologiczny </w:t>
            </w:r>
            <w:r w:rsidR="00BC151F">
              <w:rPr>
                <w:rFonts w:ascii="Times New Roman" w:hAnsi="Times New Roman" w:cs="Times New Roman"/>
                <w:color w:val="000000" w:themeColor="text1"/>
              </w:rPr>
              <w:t xml:space="preserve">D </w:t>
            </w:r>
            <w:proofErr w:type="spellStart"/>
            <w:r w:rsidRPr="00B065E0">
              <w:rPr>
                <w:rFonts w:ascii="Times New Roman" w:hAnsi="Times New Roman" w:cs="Times New Roman"/>
                <w:color w:val="000000" w:themeColor="text1"/>
              </w:rPr>
              <w:t>diff</w:t>
            </w:r>
            <w:proofErr w:type="spellEnd"/>
            <w:r w:rsidRPr="00B065E0">
              <w:rPr>
                <w:rFonts w:ascii="Times New Roman" w:hAnsi="Times New Roman" w:cs="Times New Roman"/>
                <w:color w:val="000000" w:themeColor="text1"/>
              </w:rPr>
              <w:t xml:space="preserve"> + RET, w pełni automatyczny, składający się z modułu pomiarowego, wbudowanego komputera sterującego, zewnętrznego wyświetlacza z ekranem dotykowym, automatycznego podajnika próbkę, wewnętrznego czytnika kodów kreskowych </w:t>
            </w:r>
            <w:r w:rsidR="00E33D29">
              <w:rPr>
                <w:rFonts w:ascii="Times New Roman" w:hAnsi="Times New Roman" w:cs="Times New Roman"/>
                <w:color w:val="000000" w:themeColor="text1"/>
              </w:rPr>
              <w:t xml:space="preserve">. </w:t>
            </w:r>
            <w:r w:rsidR="009F6EED">
              <w:rPr>
                <w:rFonts w:ascii="Times New Roman" w:hAnsi="Times New Roman" w:cs="Times New Roman"/>
              </w:rPr>
              <w:t>Rok produkcji</w:t>
            </w:r>
            <w:r w:rsidR="009F6EED" w:rsidRPr="00F902CA">
              <w:rPr>
                <w:rFonts w:ascii="Times New Roman" w:hAnsi="Times New Roman" w:cs="Times New Roman"/>
              </w:rPr>
              <w:t xml:space="preserve"> </w:t>
            </w:r>
            <w:r w:rsidR="009F6EED">
              <w:rPr>
                <w:rFonts w:ascii="Times New Roman" w:hAnsi="Times New Roman" w:cs="Times New Roman"/>
              </w:rPr>
              <w:t>-n</w:t>
            </w:r>
            <w:r w:rsidR="00E33D29" w:rsidRPr="00F902CA">
              <w:rPr>
                <w:rFonts w:ascii="Times New Roman" w:hAnsi="Times New Roman" w:cs="Times New Roman"/>
              </w:rPr>
              <w:t>ie starszy niż z 202</w:t>
            </w:r>
            <w:r w:rsidR="00F902CA" w:rsidRPr="00F902CA">
              <w:rPr>
                <w:rFonts w:ascii="Times New Roman" w:hAnsi="Times New Roman" w:cs="Times New Roman"/>
              </w:rPr>
              <w:t xml:space="preserve">3 </w:t>
            </w:r>
            <w:r w:rsidR="00E33D29" w:rsidRPr="00F902CA">
              <w:rPr>
                <w:rFonts w:ascii="Times New Roman" w:hAnsi="Times New Roman" w:cs="Times New Roman"/>
              </w:rPr>
              <w:t>roku.</w:t>
            </w:r>
          </w:p>
        </w:tc>
        <w:tc>
          <w:tcPr>
            <w:tcW w:w="1305" w:type="dxa"/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884CD6">
        <w:trPr>
          <w:trHeight w:val="596"/>
        </w:trPr>
        <w:tc>
          <w:tcPr>
            <w:tcW w:w="633" w:type="dxa"/>
            <w:vAlign w:val="center"/>
          </w:tcPr>
          <w:p w:rsidR="00922312" w:rsidRPr="00884CD6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12" w:type="dxa"/>
          </w:tcPr>
          <w:p w:rsidR="00922312" w:rsidRPr="00B065E0" w:rsidRDefault="005D34F6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 xml:space="preserve">Zastosowana technologia pomiaru WBC - fluorescencyjna </w:t>
            </w:r>
            <w:proofErr w:type="spellStart"/>
            <w:r w:rsidRPr="00B065E0">
              <w:rPr>
                <w:rFonts w:ascii="Times New Roman" w:hAnsi="Times New Roman" w:cs="Times New Roman"/>
                <w:color w:val="000000" w:themeColor="text1"/>
              </w:rPr>
              <w:t>cytometria</w:t>
            </w:r>
            <w:proofErr w:type="spellEnd"/>
            <w:r w:rsidRPr="00B065E0">
              <w:rPr>
                <w:rFonts w:ascii="Times New Roman" w:hAnsi="Times New Roman" w:cs="Times New Roman"/>
                <w:color w:val="000000" w:themeColor="text1"/>
              </w:rPr>
              <w:t xml:space="preserve"> przepływowa z wykorzystaniem lasera półprzewodnikowego</w:t>
            </w:r>
          </w:p>
        </w:tc>
        <w:tc>
          <w:tcPr>
            <w:tcW w:w="1305" w:type="dxa"/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884CD6">
        <w:trPr>
          <w:trHeight w:val="584"/>
        </w:trPr>
        <w:tc>
          <w:tcPr>
            <w:tcW w:w="633" w:type="dxa"/>
            <w:vAlign w:val="center"/>
          </w:tcPr>
          <w:p w:rsidR="00922312" w:rsidRPr="00884CD6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512" w:type="dxa"/>
          </w:tcPr>
          <w:p w:rsidR="00922312" w:rsidRPr="00B065E0" w:rsidRDefault="005D34F6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>Możliwość oznaczeń w trybach: CBC, CBC+DIFF, CBC+DIFF+RET, CBC+RET, RET, BF. Badanie w trybie CBC z rzeczywistą oszczędnością odczynników oraz pomiar w trybie RET bez użycia odczynników do oznaczenia CBC</w:t>
            </w:r>
          </w:p>
        </w:tc>
        <w:tc>
          <w:tcPr>
            <w:tcW w:w="1305" w:type="dxa"/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884CD6">
        <w:trPr>
          <w:trHeight w:val="778"/>
        </w:trPr>
        <w:tc>
          <w:tcPr>
            <w:tcW w:w="633" w:type="dxa"/>
            <w:vAlign w:val="center"/>
          </w:tcPr>
          <w:p w:rsidR="00922312" w:rsidRPr="00884CD6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512" w:type="dxa"/>
            <w:vAlign w:val="center"/>
          </w:tcPr>
          <w:p w:rsidR="00922312" w:rsidRPr="00B065E0" w:rsidRDefault="005D34F6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>Pomiar wszystkich subpopulacji leukocytów w sposób bezpośredni, nie wyliczany. Raportowanie wartości pomiarów na wyniku pacjenta.</w:t>
            </w:r>
          </w:p>
        </w:tc>
        <w:tc>
          <w:tcPr>
            <w:tcW w:w="1305" w:type="dxa"/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884CD6" w:rsidTr="00663463">
        <w:trPr>
          <w:trHeight w:val="639"/>
        </w:trPr>
        <w:tc>
          <w:tcPr>
            <w:tcW w:w="633" w:type="dxa"/>
            <w:vAlign w:val="center"/>
          </w:tcPr>
          <w:p w:rsidR="00922312" w:rsidRPr="00884CD6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512" w:type="dxa"/>
          </w:tcPr>
          <w:p w:rsidR="00922312" w:rsidRDefault="005D34F6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31CE3">
              <w:rPr>
                <w:rFonts w:ascii="Times New Roman" w:hAnsi="Times New Roman" w:cs="Times New Roman"/>
                <w:color w:val="000000" w:themeColor="text1"/>
              </w:rPr>
              <w:t xml:space="preserve">38 parametrów raportowanych (krew pełna): WBC, </w:t>
            </w:r>
            <w:proofErr w:type="spellStart"/>
            <w:r w:rsidRPr="00D31CE3">
              <w:rPr>
                <w:rFonts w:ascii="Times New Roman" w:hAnsi="Times New Roman" w:cs="Times New Roman"/>
                <w:color w:val="000000" w:themeColor="text1"/>
              </w:rPr>
              <w:t>Lym</w:t>
            </w:r>
            <w:proofErr w:type="spellEnd"/>
            <w:r w:rsidRPr="00D31CE3">
              <w:rPr>
                <w:rFonts w:ascii="Times New Roman" w:hAnsi="Times New Roman" w:cs="Times New Roman"/>
                <w:color w:val="000000" w:themeColor="text1"/>
              </w:rPr>
              <w:t xml:space="preserve">%, Mon%, </w:t>
            </w:r>
            <w:proofErr w:type="spellStart"/>
            <w:r w:rsidRPr="00D31CE3">
              <w:rPr>
                <w:rFonts w:ascii="Times New Roman" w:hAnsi="Times New Roman" w:cs="Times New Roman"/>
                <w:color w:val="000000" w:themeColor="text1"/>
              </w:rPr>
              <w:t>Neu</w:t>
            </w:r>
            <w:proofErr w:type="spellEnd"/>
            <w:r w:rsidRPr="00D31CE3">
              <w:rPr>
                <w:rFonts w:ascii="Times New Roman" w:hAnsi="Times New Roman" w:cs="Times New Roman"/>
                <w:color w:val="000000" w:themeColor="text1"/>
              </w:rPr>
              <w:t xml:space="preserve">%, Bas%, Eos%, IMG%, </w:t>
            </w:r>
            <w:proofErr w:type="spellStart"/>
            <w:r w:rsidRPr="00D31CE3">
              <w:rPr>
                <w:rFonts w:ascii="Times New Roman" w:hAnsi="Times New Roman" w:cs="Times New Roman"/>
                <w:color w:val="000000" w:themeColor="text1"/>
              </w:rPr>
              <w:t>Lym</w:t>
            </w:r>
            <w:proofErr w:type="spellEnd"/>
            <w:r w:rsidRPr="00D31CE3">
              <w:rPr>
                <w:rFonts w:ascii="Times New Roman" w:hAnsi="Times New Roman" w:cs="Times New Roman"/>
                <w:color w:val="000000" w:themeColor="text1"/>
              </w:rPr>
              <w:t xml:space="preserve">#, Mon#, </w:t>
            </w:r>
            <w:proofErr w:type="spellStart"/>
            <w:r w:rsidRPr="00D31CE3">
              <w:rPr>
                <w:rFonts w:ascii="Times New Roman" w:hAnsi="Times New Roman" w:cs="Times New Roman"/>
                <w:color w:val="000000" w:themeColor="text1"/>
              </w:rPr>
              <w:t>Neu</w:t>
            </w:r>
            <w:proofErr w:type="spellEnd"/>
            <w:r w:rsidRPr="00D31CE3">
              <w:rPr>
                <w:rFonts w:ascii="Times New Roman" w:hAnsi="Times New Roman" w:cs="Times New Roman"/>
                <w:color w:val="000000" w:themeColor="text1"/>
              </w:rPr>
              <w:t>#, Eos#, Bas#, IMG#; RBC, HGB, HCT, MCV, MCH, MCHC, RDW-CV, RDW-SD, NRBC#, NRBC%; PLT, PLT-O, MPV, PDW, PCT, P-LCR, P-LCC, RET%, RET#, RHE, IRF, LFR, MFR, HFR, IPF</w:t>
            </w:r>
            <w:r w:rsidR="00D31CE3" w:rsidRPr="00D31CE3">
              <w:rPr>
                <w:rFonts w:ascii="Times New Roman" w:hAnsi="Times New Roman" w:cs="Times New Roman"/>
                <w:color w:val="000000" w:themeColor="text1"/>
              </w:rPr>
              <w:t>.</w:t>
            </w:r>
          </w:p>
          <w:p w:rsidR="00D31CE3" w:rsidRPr="00D31CE3" w:rsidRDefault="00D31CE3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234F56" w:rsidRDefault="00922312" w:rsidP="008D4C28">
            <w:pPr>
              <w:widowControl w:val="0"/>
              <w:rPr>
                <w:rFonts w:ascii="Times New Roman" w:hAnsi="Times New Roman" w:cs="Times New Roman"/>
                <w:color w:val="FF0000"/>
              </w:rPr>
            </w:pPr>
          </w:p>
        </w:tc>
      </w:tr>
      <w:tr w:rsidR="00922312" w:rsidRPr="00884CD6">
        <w:trPr>
          <w:trHeight w:val="766"/>
        </w:trPr>
        <w:tc>
          <w:tcPr>
            <w:tcW w:w="633" w:type="dxa"/>
            <w:vAlign w:val="center"/>
          </w:tcPr>
          <w:p w:rsidR="00922312" w:rsidRPr="00884CD6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512" w:type="dxa"/>
          </w:tcPr>
          <w:p w:rsidR="00AC0CA6" w:rsidRPr="00B065E0" w:rsidRDefault="00AC0CA6" w:rsidP="00AC0C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>Wydajność analizatora w trybie CBC+DIFF min. 110 oznaczeń/h</w:t>
            </w:r>
          </w:p>
          <w:p w:rsidR="00922312" w:rsidRPr="00B065E0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pacing w:val="-1"/>
              </w:rPr>
            </w:pPr>
          </w:p>
        </w:tc>
        <w:tc>
          <w:tcPr>
            <w:tcW w:w="1305" w:type="dxa"/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884CD6" w:rsidTr="00884CD6">
        <w:trPr>
          <w:trHeight w:val="638"/>
        </w:trPr>
        <w:tc>
          <w:tcPr>
            <w:tcW w:w="633" w:type="dxa"/>
            <w:vAlign w:val="center"/>
          </w:tcPr>
          <w:p w:rsidR="00922312" w:rsidRPr="00884CD6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lastRenderedPageBreak/>
              <w:t>7.</w:t>
            </w:r>
          </w:p>
        </w:tc>
        <w:tc>
          <w:tcPr>
            <w:tcW w:w="4512" w:type="dxa"/>
          </w:tcPr>
          <w:p w:rsidR="00AC0CA6" w:rsidRPr="00B065E0" w:rsidRDefault="00AC0CA6" w:rsidP="00AC0C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>Objętość próbki w trybie CBC+DIFF max. 80µl</w:t>
            </w:r>
          </w:p>
          <w:p w:rsidR="00922312" w:rsidRPr="00B065E0" w:rsidRDefault="00922312" w:rsidP="008D4C28">
            <w:pPr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884CD6" w:rsidTr="00884CD6">
        <w:trPr>
          <w:trHeight w:val="647"/>
        </w:trPr>
        <w:tc>
          <w:tcPr>
            <w:tcW w:w="633" w:type="dxa"/>
            <w:vAlign w:val="center"/>
          </w:tcPr>
          <w:p w:rsidR="00922312" w:rsidRPr="00884CD6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512" w:type="dxa"/>
          </w:tcPr>
          <w:p w:rsidR="00AC0CA6" w:rsidRPr="00B065E0" w:rsidRDefault="00AC0CA6" w:rsidP="00AC0C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>Objętość krwi włośniczkow</w:t>
            </w:r>
            <w:r w:rsidR="00B065E0" w:rsidRPr="00B065E0">
              <w:rPr>
                <w:rFonts w:ascii="Times New Roman" w:hAnsi="Times New Roman" w:cs="Times New Roman"/>
                <w:color w:val="000000" w:themeColor="text1"/>
              </w:rPr>
              <w:t>ej</w:t>
            </w:r>
            <w:r w:rsidRPr="00B065E0">
              <w:rPr>
                <w:rFonts w:ascii="Times New Roman" w:hAnsi="Times New Roman" w:cs="Times New Roman"/>
                <w:color w:val="000000" w:themeColor="text1"/>
              </w:rPr>
              <w:t xml:space="preserve"> (próbka pediatryczna) max. 35µl</w:t>
            </w:r>
          </w:p>
          <w:p w:rsidR="00922312" w:rsidRPr="00B065E0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884CD6">
        <w:trPr>
          <w:trHeight w:val="304"/>
        </w:trPr>
        <w:tc>
          <w:tcPr>
            <w:tcW w:w="633" w:type="dxa"/>
            <w:vAlign w:val="center"/>
          </w:tcPr>
          <w:p w:rsidR="00922312" w:rsidRPr="00884CD6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512" w:type="dxa"/>
          </w:tcPr>
          <w:p w:rsidR="00AC0CA6" w:rsidRPr="00B065E0" w:rsidRDefault="00AC0CA6" w:rsidP="00AC0C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 xml:space="preserve">Liniowość parametrów w pierwszym oznaczeniu:               </w:t>
            </w:r>
          </w:p>
          <w:p w:rsidR="00AC0CA6" w:rsidRPr="00B065E0" w:rsidRDefault="00AC0CA6" w:rsidP="00AC0C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 xml:space="preserve">    WBC 0 - </w:t>
            </w:r>
            <w:r w:rsidR="008F687A">
              <w:rPr>
                <w:rFonts w:ascii="Times New Roman" w:hAnsi="Times New Roman" w:cs="Times New Roman"/>
                <w:color w:val="000000" w:themeColor="text1"/>
              </w:rPr>
              <w:t>440</w:t>
            </w:r>
            <w:r w:rsidRPr="00B065E0">
              <w:rPr>
                <w:rFonts w:ascii="Times New Roman" w:hAnsi="Times New Roman" w:cs="Times New Roman"/>
                <w:color w:val="000000" w:themeColor="text1"/>
              </w:rPr>
              <w:t xml:space="preserve"> x 10</w:t>
            </w:r>
            <w:r w:rsidR="00884CD6" w:rsidRPr="00B065E0">
              <w:rPr>
                <w:rFonts w:ascii="Times New Roman" w:hAnsi="Times New Roman" w:cs="Times New Roman"/>
                <w:color w:val="000000" w:themeColor="text1"/>
              </w:rPr>
              <w:t>^</w:t>
            </w:r>
            <w:r w:rsidRPr="00B065E0">
              <w:rPr>
                <w:rFonts w:ascii="Times New Roman" w:hAnsi="Times New Roman" w:cs="Times New Roman"/>
                <w:color w:val="000000" w:themeColor="text1"/>
              </w:rPr>
              <w:t>9/L</w:t>
            </w:r>
            <w:r w:rsidRPr="00B065E0">
              <w:rPr>
                <w:rFonts w:ascii="Times New Roman" w:hAnsi="Times New Roman" w:cs="Times New Roman"/>
                <w:color w:val="000000" w:themeColor="text1"/>
              </w:rPr>
              <w:br/>
              <w:t xml:space="preserve">    RBC 0 - 8.60 x 10</w:t>
            </w:r>
            <w:r w:rsidR="00884CD6" w:rsidRPr="00B065E0">
              <w:rPr>
                <w:rFonts w:ascii="Times New Roman" w:hAnsi="Times New Roman" w:cs="Times New Roman"/>
                <w:color w:val="000000" w:themeColor="text1"/>
              </w:rPr>
              <w:t>^</w:t>
            </w:r>
            <w:r w:rsidRPr="00B065E0">
              <w:rPr>
                <w:rFonts w:ascii="Times New Roman" w:hAnsi="Times New Roman" w:cs="Times New Roman"/>
                <w:color w:val="000000" w:themeColor="text1"/>
              </w:rPr>
              <w:t>12/L</w:t>
            </w:r>
            <w:r w:rsidRPr="00B065E0">
              <w:rPr>
                <w:rFonts w:ascii="Times New Roman" w:hAnsi="Times New Roman" w:cs="Times New Roman"/>
                <w:color w:val="000000" w:themeColor="text1"/>
              </w:rPr>
              <w:br/>
              <w:t xml:space="preserve">    HGB 0 - 260 g/L</w:t>
            </w:r>
            <w:r w:rsidRPr="00B065E0">
              <w:rPr>
                <w:rFonts w:ascii="Times New Roman" w:hAnsi="Times New Roman" w:cs="Times New Roman"/>
                <w:color w:val="000000" w:themeColor="text1"/>
              </w:rPr>
              <w:br/>
              <w:t xml:space="preserve">    HCT 0 - 75%</w:t>
            </w:r>
            <w:r w:rsidRPr="00B065E0">
              <w:rPr>
                <w:rFonts w:ascii="Times New Roman" w:hAnsi="Times New Roman" w:cs="Times New Roman"/>
                <w:color w:val="000000" w:themeColor="text1"/>
              </w:rPr>
              <w:br/>
              <w:t xml:space="preserve">    PLT 0 - 5 000 x 10</w:t>
            </w:r>
            <w:r w:rsidR="00884CD6" w:rsidRPr="00B065E0">
              <w:rPr>
                <w:rFonts w:ascii="Times New Roman" w:hAnsi="Times New Roman" w:cs="Times New Roman"/>
                <w:color w:val="000000" w:themeColor="text1"/>
              </w:rPr>
              <w:t>^</w:t>
            </w:r>
            <w:r w:rsidRPr="00B065E0">
              <w:rPr>
                <w:rFonts w:ascii="Times New Roman" w:hAnsi="Times New Roman" w:cs="Times New Roman"/>
                <w:color w:val="000000" w:themeColor="text1"/>
              </w:rPr>
              <w:t>9/L</w:t>
            </w:r>
          </w:p>
          <w:p w:rsidR="00922312" w:rsidRPr="00B065E0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lang w:eastAsia="pl-PL"/>
              </w:rPr>
            </w:pPr>
          </w:p>
        </w:tc>
        <w:tc>
          <w:tcPr>
            <w:tcW w:w="1305" w:type="dxa"/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884CD6">
        <w:trPr>
          <w:trHeight w:val="304"/>
        </w:trPr>
        <w:tc>
          <w:tcPr>
            <w:tcW w:w="633" w:type="dxa"/>
            <w:vAlign w:val="center"/>
          </w:tcPr>
          <w:p w:rsidR="00922312" w:rsidRPr="00884CD6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512" w:type="dxa"/>
          </w:tcPr>
          <w:p w:rsidR="00AC0CA6" w:rsidRPr="00B065E0" w:rsidRDefault="00AC0CA6" w:rsidP="00AC0C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 xml:space="preserve">Możliwość wykonywania oznaczeń płynów z jam ciała i płynu mózgowo-rdzeniowego bez żadnych dodatkowych odczynników. Możliwość oznaczania w płynach co najmniej: liczby leukocytów z różnicowaniem  na jedno- i wielojądrzaste. Parametry </w:t>
            </w:r>
            <w:r w:rsidR="005D34F6" w:rsidRPr="00B065E0">
              <w:rPr>
                <w:rFonts w:ascii="Times New Roman" w:hAnsi="Times New Roman" w:cs="Times New Roman"/>
                <w:color w:val="000000" w:themeColor="text1"/>
              </w:rPr>
              <w:t xml:space="preserve">raportowane </w:t>
            </w:r>
            <w:r w:rsidRPr="00B065E0">
              <w:rPr>
                <w:rFonts w:ascii="Times New Roman" w:hAnsi="Times New Roman" w:cs="Times New Roman"/>
                <w:color w:val="000000" w:themeColor="text1"/>
              </w:rPr>
              <w:t xml:space="preserve"> na wyniku </w:t>
            </w:r>
          </w:p>
          <w:p w:rsidR="00922312" w:rsidRPr="00B065E0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  <w:highlight w:val="white"/>
              </w:rPr>
            </w:pPr>
          </w:p>
        </w:tc>
        <w:tc>
          <w:tcPr>
            <w:tcW w:w="1305" w:type="dxa"/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884CD6">
        <w:trPr>
          <w:trHeight w:val="304"/>
        </w:trPr>
        <w:tc>
          <w:tcPr>
            <w:tcW w:w="633" w:type="dxa"/>
            <w:vAlign w:val="center"/>
          </w:tcPr>
          <w:p w:rsidR="00922312" w:rsidRPr="00884CD6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512" w:type="dxa"/>
          </w:tcPr>
          <w:p w:rsidR="00922312" w:rsidRPr="00B065E0" w:rsidRDefault="005D34F6" w:rsidP="008D4C28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>Oznaczanie NRBC w każdym CBC i automatyczne korygowanie WBC bez dodatkowych odczynników. Wynik NRBC raportowany na wyniku</w:t>
            </w:r>
          </w:p>
        </w:tc>
        <w:tc>
          <w:tcPr>
            <w:tcW w:w="1305" w:type="dxa"/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884CD6">
        <w:trPr>
          <w:trHeight w:val="304"/>
        </w:trPr>
        <w:tc>
          <w:tcPr>
            <w:tcW w:w="633" w:type="dxa"/>
            <w:vAlign w:val="center"/>
          </w:tcPr>
          <w:p w:rsidR="00922312" w:rsidRPr="00884CD6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512" w:type="dxa"/>
          </w:tcPr>
          <w:p w:rsidR="00AC0CA6" w:rsidRPr="00B065E0" w:rsidRDefault="00AC0CA6" w:rsidP="00AC0C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>Pojemność podajnika na min. 50 próbek</w:t>
            </w:r>
          </w:p>
          <w:p w:rsidR="00922312" w:rsidRPr="00B065E0" w:rsidRDefault="00922312" w:rsidP="0062371A">
            <w:pPr>
              <w:pStyle w:val="Bezodstpw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884CD6">
        <w:trPr>
          <w:trHeight w:val="304"/>
        </w:trPr>
        <w:tc>
          <w:tcPr>
            <w:tcW w:w="633" w:type="dxa"/>
            <w:vAlign w:val="center"/>
          </w:tcPr>
          <w:p w:rsidR="00922312" w:rsidRPr="00884CD6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4512" w:type="dxa"/>
          </w:tcPr>
          <w:p w:rsidR="00AC0CA6" w:rsidRPr="00B065E0" w:rsidRDefault="00AC0CA6" w:rsidP="00AC0C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>Automatyczny pomiar próbek o niskich wartościach WBC w trybie z wydłużonym czasem pomiaru.</w:t>
            </w:r>
          </w:p>
          <w:p w:rsidR="00922312" w:rsidRPr="00B065E0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554B01" w:rsidRPr="00884CD6" w:rsidTr="00280CCA">
        <w:trPr>
          <w:trHeight w:val="928"/>
        </w:trPr>
        <w:tc>
          <w:tcPr>
            <w:tcW w:w="633" w:type="dxa"/>
            <w:vAlign w:val="center"/>
          </w:tcPr>
          <w:p w:rsidR="00554B01" w:rsidRPr="00884CD6" w:rsidRDefault="00280CC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12" w:type="dxa"/>
          </w:tcPr>
          <w:p w:rsidR="00AC0CA6" w:rsidRPr="00B065E0" w:rsidRDefault="00AC0CA6" w:rsidP="00AC0C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 xml:space="preserve">Pomiar PLT z wykorzystaniem fluorescencyjnej </w:t>
            </w:r>
            <w:proofErr w:type="spellStart"/>
            <w:r w:rsidRPr="00B065E0">
              <w:rPr>
                <w:rFonts w:ascii="Times New Roman" w:hAnsi="Times New Roman" w:cs="Times New Roman"/>
                <w:color w:val="000000" w:themeColor="text1"/>
              </w:rPr>
              <w:t>cytometrii</w:t>
            </w:r>
            <w:proofErr w:type="spellEnd"/>
            <w:r w:rsidRPr="00B065E0">
              <w:rPr>
                <w:rFonts w:ascii="Times New Roman" w:hAnsi="Times New Roman" w:cs="Times New Roman"/>
                <w:color w:val="000000" w:themeColor="text1"/>
              </w:rPr>
              <w:t xml:space="preserve"> przepływowej.</w:t>
            </w:r>
          </w:p>
          <w:p w:rsidR="00554B01" w:rsidRPr="00884CD6" w:rsidRDefault="00554B01" w:rsidP="00280CCA">
            <w:pPr>
              <w:pStyle w:val="Default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</w:p>
        </w:tc>
        <w:tc>
          <w:tcPr>
            <w:tcW w:w="1305" w:type="dxa"/>
            <w:vAlign w:val="center"/>
          </w:tcPr>
          <w:p w:rsidR="00554B01" w:rsidRPr="00884CD6" w:rsidRDefault="00281A8D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554B01" w:rsidRPr="00884CD6" w:rsidRDefault="00281A8D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554B01" w:rsidRPr="00884CD6" w:rsidRDefault="00554B01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884CD6">
        <w:trPr>
          <w:trHeight w:val="694"/>
        </w:trPr>
        <w:tc>
          <w:tcPr>
            <w:tcW w:w="633" w:type="dxa"/>
            <w:vAlign w:val="center"/>
          </w:tcPr>
          <w:p w:rsidR="00922312" w:rsidRPr="00884CD6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1</w:t>
            </w:r>
            <w:r w:rsidR="00280CCA" w:rsidRPr="00884CD6">
              <w:rPr>
                <w:rFonts w:ascii="Times New Roman" w:hAnsi="Times New Roman" w:cs="Times New Roman"/>
              </w:rPr>
              <w:t>5</w:t>
            </w:r>
            <w:r w:rsidRPr="00884C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12" w:type="dxa"/>
          </w:tcPr>
          <w:p w:rsidR="00AC0CA6" w:rsidRPr="00B065E0" w:rsidRDefault="00AC0CA6" w:rsidP="00AC0C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>Pomiar próbek o niskich wartościach PLT w trybie z wydłużeniem czasu pomiaru.</w:t>
            </w:r>
          </w:p>
          <w:p w:rsidR="00922312" w:rsidRPr="00B065E0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884CD6">
        <w:trPr>
          <w:trHeight w:val="173"/>
        </w:trPr>
        <w:tc>
          <w:tcPr>
            <w:tcW w:w="633" w:type="dxa"/>
            <w:vAlign w:val="center"/>
          </w:tcPr>
          <w:p w:rsidR="00922312" w:rsidRPr="00884CD6" w:rsidRDefault="00571E9C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1</w:t>
            </w:r>
            <w:r w:rsidR="00280CCA" w:rsidRPr="00884CD6">
              <w:rPr>
                <w:rFonts w:ascii="Times New Roman" w:hAnsi="Times New Roman" w:cs="Times New Roman"/>
              </w:rPr>
              <w:t>6</w:t>
            </w:r>
            <w:r w:rsidRPr="00884CD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512" w:type="dxa"/>
          </w:tcPr>
          <w:p w:rsidR="00AC0CA6" w:rsidRPr="00B065E0" w:rsidRDefault="00AC0CA6" w:rsidP="00AC0C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>Pomiar do weryfikacji wyników niskich wartości PLT z wykorzystaniem pomiaru optycznego.</w:t>
            </w:r>
          </w:p>
          <w:p w:rsidR="00922312" w:rsidRPr="00B065E0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5" w:type="dxa"/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884CD6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922312" w:rsidRPr="00884CD6" w:rsidRDefault="00281A8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12" w:type="dxa"/>
            <w:tcBorders>
              <w:top w:val="nil"/>
            </w:tcBorders>
          </w:tcPr>
          <w:p w:rsidR="00AC0CA6" w:rsidRPr="00B065E0" w:rsidRDefault="00AC0CA6" w:rsidP="00AC0CA6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065E0">
              <w:rPr>
                <w:rFonts w:ascii="Times New Roman" w:hAnsi="Times New Roman" w:cs="Times New Roman"/>
                <w:color w:val="000000" w:themeColor="text1"/>
              </w:rPr>
              <w:t xml:space="preserve">Technika pomiaru RET w oparciu o </w:t>
            </w:r>
            <w:proofErr w:type="spellStart"/>
            <w:r w:rsidRPr="00B065E0">
              <w:rPr>
                <w:rFonts w:ascii="Times New Roman" w:hAnsi="Times New Roman" w:cs="Times New Roman"/>
                <w:color w:val="000000" w:themeColor="text1"/>
              </w:rPr>
              <w:t>cytometrię</w:t>
            </w:r>
            <w:proofErr w:type="spellEnd"/>
            <w:r w:rsidRPr="00B065E0">
              <w:rPr>
                <w:rFonts w:ascii="Times New Roman" w:hAnsi="Times New Roman" w:cs="Times New Roman"/>
                <w:color w:val="000000" w:themeColor="text1"/>
              </w:rPr>
              <w:t xml:space="preserve"> przepływową, bez wykonywania wstępnego rozcieńczenia  czy przygotowania próbki</w:t>
            </w:r>
          </w:p>
          <w:p w:rsidR="00922312" w:rsidRPr="00884CD6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22312" w:rsidRPr="00884CD6">
        <w:trPr>
          <w:trHeight w:val="80"/>
        </w:trPr>
        <w:tc>
          <w:tcPr>
            <w:tcW w:w="633" w:type="dxa"/>
            <w:tcBorders>
              <w:top w:val="nil"/>
            </w:tcBorders>
            <w:vAlign w:val="center"/>
          </w:tcPr>
          <w:p w:rsidR="00922312" w:rsidRPr="00884CD6" w:rsidRDefault="00281A8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12" w:type="dxa"/>
            <w:tcBorders>
              <w:top w:val="nil"/>
            </w:tcBorders>
          </w:tcPr>
          <w:p w:rsidR="00884CD6" w:rsidRDefault="00AC0CA6" w:rsidP="00AC0CA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4CD6">
              <w:rPr>
                <w:rFonts w:ascii="Times New Roman" w:hAnsi="Times New Roman" w:cs="Times New Roman"/>
                <w:color w:val="000000"/>
              </w:rPr>
              <w:t xml:space="preserve">Odczynniki </w:t>
            </w:r>
            <w:proofErr w:type="spellStart"/>
            <w:r w:rsidRPr="00884CD6">
              <w:rPr>
                <w:rFonts w:ascii="Times New Roman" w:hAnsi="Times New Roman" w:cs="Times New Roman"/>
                <w:color w:val="000000"/>
              </w:rPr>
              <w:t>bezcyjankowe</w:t>
            </w:r>
            <w:proofErr w:type="spellEnd"/>
            <w:r w:rsidRPr="00884CD6">
              <w:rPr>
                <w:rFonts w:ascii="Times New Roman" w:hAnsi="Times New Roman" w:cs="Times New Roman"/>
                <w:color w:val="000000"/>
              </w:rPr>
              <w:t>.</w:t>
            </w:r>
          </w:p>
          <w:p w:rsidR="00AC0CA6" w:rsidRPr="00884CD6" w:rsidRDefault="00AC0CA6" w:rsidP="00AC0CA6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884CD6">
              <w:rPr>
                <w:rFonts w:ascii="Times New Roman" w:hAnsi="Times New Roman" w:cs="Times New Roman"/>
                <w:color w:val="000000"/>
              </w:rPr>
              <w:t>Oferowane odczynniki , kontrole , kalibratory i analizator muszą pochodzić od tego samego producenta i stanowić jednolity system analityczny</w:t>
            </w:r>
          </w:p>
          <w:p w:rsidR="00922312" w:rsidRPr="00884CD6" w:rsidRDefault="00922312" w:rsidP="008D4C28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305" w:type="dxa"/>
            <w:tcBorders>
              <w:top w:val="nil"/>
            </w:tcBorders>
            <w:vAlign w:val="center"/>
          </w:tcPr>
          <w:p w:rsidR="00922312" w:rsidRPr="00884CD6" w:rsidRDefault="00571E9C" w:rsidP="008D4C28">
            <w:pPr>
              <w:widowControl w:val="0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vAlign w:val="center"/>
          </w:tcPr>
          <w:p w:rsidR="00922312" w:rsidRPr="00884CD6" w:rsidRDefault="00571E9C" w:rsidP="008D4C28">
            <w:pPr>
              <w:widowControl w:val="0"/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884CD6">
              <w:rPr>
                <w:rFonts w:ascii="Times New Roman" w:eastAsia="Calibri" w:hAnsi="Times New Roman" w:cs="Times New Roman"/>
              </w:rPr>
              <w:t>Brak punktów.</w:t>
            </w:r>
          </w:p>
        </w:tc>
        <w:tc>
          <w:tcPr>
            <w:tcW w:w="1588" w:type="dxa"/>
            <w:tcBorders>
              <w:top w:val="nil"/>
            </w:tcBorders>
          </w:tcPr>
          <w:p w:rsidR="00922312" w:rsidRPr="00884CD6" w:rsidRDefault="00922312" w:rsidP="008D4C28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080E0B" w:rsidRPr="00884CD6" w:rsidTr="00080E0B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D0CECE" w:themeFill="background2" w:themeFillShade="E6"/>
            <w:vAlign w:val="center"/>
          </w:tcPr>
          <w:p w:rsidR="00080E0B" w:rsidRPr="00382EA0" w:rsidRDefault="00382EA0" w:rsidP="00A67B8E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382EA0">
              <w:rPr>
                <w:rFonts w:ascii="Times New Roman" w:hAnsi="Times New Roman" w:cs="Times New Roman"/>
                <w:b/>
                <w:bCs/>
              </w:rPr>
              <w:t>I.2</w:t>
            </w:r>
          </w:p>
        </w:tc>
        <w:tc>
          <w:tcPr>
            <w:tcW w:w="9400" w:type="dxa"/>
            <w:gridSpan w:val="4"/>
            <w:tcBorders>
              <w:top w:val="nil"/>
            </w:tcBorders>
            <w:shd w:val="clear" w:color="auto" w:fill="D0CECE" w:themeFill="background2" w:themeFillShade="E6"/>
          </w:tcPr>
          <w:p w:rsidR="00080E0B" w:rsidRPr="00382EA0" w:rsidRDefault="00080E0B" w:rsidP="00A67B8E">
            <w:pPr>
              <w:widowControl w:val="0"/>
              <w:rPr>
                <w:rFonts w:ascii="Times New Roman" w:hAnsi="Times New Roman" w:cs="Times New Roman"/>
                <w:b/>
                <w:bCs/>
              </w:rPr>
            </w:pPr>
            <w:r w:rsidRPr="00382EA0">
              <w:rPr>
                <w:rFonts w:ascii="Times New Roman" w:hAnsi="Times New Roman" w:cs="Times New Roman"/>
                <w:b/>
                <w:bCs/>
              </w:rPr>
              <w:t>Analizator</w:t>
            </w:r>
            <w:r w:rsidR="00A47E09" w:rsidRPr="00382EA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382EA0">
              <w:rPr>
                <w:rFonts w:ascii="Times New Roman" w:hAnsi="Times New Roman" w:cs="Times New Roman"/>
                <w:b/>
                <w:bCs/>
              </w:rPr>
              <w:t xml:space="preserve"> do oznaczania parametrów morfologii krwi-aparat </w:t>
            </w:r>
            <w:r w:rsidR="00A47E09" w:rsidRPr="00382EA0">
              <w:rPr>
                <w:rFonts w:ascii="Times New Roman" w:hAnsi="Times New Roman" w:cs="Times New Roman"/>
                <w:b/>
                <w:bCs/>
              </w:rPr>
              <w:t>zastępczy</w:t>
            </w:r>
          </w:p>
        </w:tc>
      </w:tr>
      <w:tr w:rsidR="00382EA0" w:rsidRPr="00884CD6" w:rsidTr="00AD34FC">
        <w:trPr>
          <w:trHeight w:val="793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382EA0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382EA0" w:rsidRPr="005D34F6" w:rsidRDefault="00116B83" w:rsidP="0027071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D34F6">
              <w:rPr>
                <w:rFonts w:ascii="Times New Roman" w:hAnsi="Times New Roman" w:cs="Times New Roman"/>
              </w:rPr>
              <w:t xml:space="preserve">Analizator hematologiczny </w:t>
            </w:r>
            <w:r w:rsidR="00BC151F">
              <w:rPr>
                <w:rFonts w:ascii="Times New Roman" w:hAnsi="Times New Roman" w:cs="Times New Roman"/>
              </w:rPr>
              <w:t>5</w:t>
            </w:r>
            <w:r w:rsidRPr="005D34F6">
              <w:rPr>
                <w:rFonts w:ascii="Times New Roman" w:hAnsi="Times New Roman" w:cs="Times New Roman"/>
              </w:rPr>
              <w:t xml:space="preserve"> DIFF</w:t>
            </w:r>
            <w:r w:rsidR="00BC151F">
              <w:rPr>
                <w:rFonts w:ascii="Times New Roman" w:hAnsi="Times New Roman" w:cs="Times New Roman"/>
              </w:rPr>
              <w:t xml:space="preserve"> + RET</w:t>
            </w:r>
            <w:r w:rsidRPr="005D34F6">
              <w:rPr>
                <w:rFonts w:ascii="Times New Roman" w:hAnsi="Times New Roman" w:cs="Times New Roman"/>
              </w:rPr>
              <w:t xml:space="preserve">, w pełni automatyczny, składający się z modułu pomiarowego, wbudowanego komputera sterującego, zewnętrznego wyświetlacza z ekranem dotykowym, automatycznego podajnika próbek, wewnętrznego czytnika kodów kreskowych </w:t>
            </w:r>
            <w:r w:rsidR="001C39F5" w:rsidRPr="00F902CA">
              <w:rPr>
                <w:rFonts w:ascii="Times New Roman" w:hAnsi="Times New Roman" w:cs="Times New Roman"/>
              </w:rPr>
              <w:t>.</w:t>
            </w:r>
            <w:r w:rsidR="00F902CA" w:rsidRPr="00F902CA">
              <w:rPr>
                <w:rFonts w:ascii="Times New Roman" w:hAnsi="Times New Roman" w:cs="Times New Roman"/>
              </w:rPr>
              <w:t xml:space="preserve"> </w:t>
            </w:r>
            <w:r w:rsidR="009F6EED">
              <w:rPr>
                <w:rFonts w:ascii="Times New Roman" w:hAnsi="Times New Roman" w:cs="Times New Roman"/>
              </w:rPr>
              <w:t>Rok produkcji- n</w:t>
            </w:r>
            <w:r w:rsidR="00F902CA" w:rsidRPr="00F902CA">
              <w:rPr>
                <w:rFonts w:ascii="Times New Roman" w:hAnsi="Times New Roman" w:cs="Times New Roman"/>
              </w:rPr>
              <w:t>ie starszy niż z 2023 roku.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DD78C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367D11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AD34FC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382EA0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382EA0" w:rsidRPr="005D34F6" w:rsidRDefault="00116B83" w:rsidP="00382EA0">
            <w:pPr>
              <w:suppressAutoHyphens w:val="0"/>
              <w:spacing w:after="200" w:line="276" w:lineRule="auto"/>
              <w:rPr>
                <w:rFonts w:ascii="Times New Roman" w:hAnsi="Times New Roman" w:cs="Times New Roman"/>
                <w:bCs/>
              </w:rPr>
            </w:pPr>
            <w:r w:rsidRPr="00BC151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Zastosowana technologia pomiaru </w:t>
            </w:r>
            <w:proofErr w:type="spellStart"/>
            <w:r w:rsidRPr="00BC151F">
              <w:rPr>
                <w:rFonts w:ascii="Times New Roman" w:hAnsi="Times New Roman" w:cs="Times New Roman"/>
                <w:bCs/>
                <w:color w:val="000000" w:themeColor="text1"/>
              </w:rPr>
              <w:t>WBC</w:t>
            </w:r>
            <w:r w:rsidR="00BC151F" w:rsidRPr="00BC151F">
              <w:rPr>
                <w:rFonts w:ascii="Times New Roman" w:hAnsi="Times New Roman" w:cs="Times New Roman"/>
                <w:bCs/>
                <w:color w:val="000000" w:themeColor="text1"/>
              </w:rPr>
              <w:t>-</w:t>
            </w:r>
            <w:r w:rsidRPr="005D34F6">
              <w:rPr>
                <w:rFonts w:ascii="Times New Roman" w:hAnsi="Times New Roman" w:cs="Times New Roman"/>
                <w:bCs/>
              </w:rPr>
              <w:t>fluorescencyjna</w:t>
            </w:r>
            <w:proofErr w:type="spellEnd"/>
            <w:r w:rsidRPr="005D34F6">
              <w:rPr>
                <w:rFonts w:ascii="Times New Roman" w:hAnsi="Times New Roman" w:cs="Times New Roman"/>
                <w:bCs/>
              </w:rPr>
              <w:t xml:space="preserve"> </w:t>
            </w:r>
            <w:proofErr w:type="spellStart"/>
            <w:r w:rsidRPr="005D34F6">
              <w:rPr>
                <w:rFonts w:ascii="Times New Roman" w:hAnsi="Times New Roman" w:cs="Times New Roman"/>
                <w:bCs/>
              </w:rPr>
              <w:t>cytometria</w:t>
            </w:r>
            <w:proofErr w:type="spellEnd"/>
            <w:r w:rsidRPr="005D34F6">
              <w:rPr>
                <w:rFonts w:ascii="Times New Roman" w:hAnsi="Times New Roman" w:cs="Times New Roman"/>
                <w:bCs/>
              </w:rPr>
              <w:t xml:space="preserve"> przepływowa z w</w:t>
            </w:r>
            <w:r w:rsidRPr="005D34F6">
              <w:rPr>
                <w:rFonts w:ascii="Times New Roman" w:hAnsi="Times New Roman" w:cs="Times New Roman"/>
                <w:bCs/>
              </w:rPr>
              <w:t>y</w:t>
            </w:r>
            <w:r w:rsidRPr="005D34F6">
              <w:rPr>
                <w:rFonts w:ascii="Times New Roman" w:hAnsi="Times New Roman" w:cs="Times New Roman"/>
                <w:bCs/>
              </w:rPr>
              <w:t>korzystaniem lasera półprzewodnikowego. Pr</w:t>
            </w:r>
            <w:r w:rsidRPr="005D34F6">
              <w:rPr>
                <w:rFonts w:ascii="Times New Roman" w:hAnsi="Times New Roman" w:cs="Times New Roman"/>
                <w:bCs/>
              </w:rPr>
              <w:t>e</w:t>
            </w:r>
            <w:r w:rsidRPr="005D34F6">
              <w:rPr>
                <w:rFonts w:ascii="Times New Roman" w:hAnsi="Times New Roman" w:cs="Times New Roman"/>
                <w:bCs/>
              </w:rPr>
              <w:t xml:space="preserve">zentowane </w:t>
            </w:r>
            <w:proofErr w:type="spellStart"/>
            <w:r w:rsidRPr="005D34F6">
              <w:rPr>
                <w:rFonts w:ascii="Times New Roman" w:hAnsi="Times New Roman" w:cs="Times New Roman"/>
                <w:bCs/>
              </w:rPr>
              <w:t>scattergramy</w:t>
            </w:r>
            <w:proofErr w:type="spellEnd"/>
            <w:r w:rsidRPr="005D34F6">
              <w:rPr>
                <w:rFonts w:ascii="Times New Roman" w:hAnsi="Times New Roman" w:cs="Times New Roman"/>
                <w:bCs/>
              </w:rPr>
              <w:t xml:space="preserve"> w trójwymiarowym obrazie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DD78C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367D11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382EA0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382EA0" w:rsidRPr="00382EA0" w:rsidRDefault="00116B83" w:rsidP="001C39F5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 w:rsidRPr="00116B83">
              <w:rPr>
                <w:rFonts w:ascii="Times New Roman" w:hAnsi="Times New Roman" w:cs="Times New Roman"/>
                <w:color w:val="00000A"/>
              </w:rPr>
              <w:t>Możliwość oznaczeń w trybach: CBC, CBC+DIFF, CBC+DIFF+RET. Badanie w trybie CBC z rzeczywistą oszczędnością odczynników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382EA0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382EA0" w:rsidRPr="00382EA0" w:rsidRDefault="00116B83" w:rsidP="00382EA0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 w:rsidRPr="00116B83">
              <w:rPr>
                <w:rFonts w:ascii="Times New Roman" w:hAnsi="Times New Roman" w:cs="Times New Roman"/>
                <w:color w:val="00000A"/>
              </w:rPr>
              <w:t>Pomiar wszystkich subpopulacji leukocytów w sposób bezpośredni, nie wyliczany. Raportowanie wartości pomiarów na wyniku pacjenta.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382EA0">
        <w:trPr>
          <w:trHeight w:val="683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382EA0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</w:p>
          <w:p w:rsidR="00281A8D" w:rsidRDefault="00116B83" w:rsidP="00116B83">
            <w:pPr>
              <w:tabs>
                <w:tab w:val="left" w:pos="924"/>
              </w:tabs>
              <w:rPr>
                <w:rFonts w:ascii="Times New Roman" w:hAnsi="Times New Roman" w:cs="Times New Roman"/>
              </w:rPr>
            </w:pPr>
            <w:r w:rsidRPr="00116B83">
              <w:rPr>
                <w:rFonts w:ascii="Times New Roman" w:hAnsi="Times New Roman" w:cs="Times New Roman"/>
              </w:rPr>
              <w:t xml:space="preserve">Minimum 40 parametrów raportowanych: </w:t>
            </w:r>
          </w:p>
          <w:p w:rsidR="00116B83" w:rsidRPr="00116B83" w:rsidRDefault="00116B83" w:rsidP="00116B83">
            <w:pPr>
              <w:tabs>
                <w:tab w:val="left" w:pos="924"/>
              </w:tabs>
              <w:rPr>
                <w:rFonts w:ascii="Times New Roman" w:hAnsi="Times New Roman" w:cs="Times New Roman"/>
              </w:rPr>
            </w:pPr>
            <w:r w:rsidRPr="00116B83">
              <w:rPr>
                <w:rFonts w:ascii="Times New Roman" w:hAnsi="Times New Roman" w:cs="Times New Roman"/>
              </w:rPr>
              <w:t xml:space="preserve">WBC Bas# Bas% </w:t>
            </w:r>
            <w:proofErr w:type="spellStart"/>
            <w:r w:rsidRPr="00116B83">
              <w:rPr>
                <w:rFonts w:ascii="Times New Roman" w:hAnsi="Times New Roman" w:cs="Times New Roman"/>
              </w:rPr>
              <w:t>Neu</w:t>
            </w:r>
            <w:proofErr w:type="spellEnd"/>
            <w:r w:rsidRPr="00116B83">
              <w:rPr>
                <w:rFonts w:ascii="Times New Roman" w:hAnsi="Times New Roman" w:cs="Times New Roman"/>
              </w:rPr>
              <w:t xml:space="preserve"># </w:t>
            </w:r>
            <w:proofErr w:type="spellStart"/>
            <w:r w:rsidRPr="00116B83">
              <w:rPr>
                <w:rFonts w:ascii="Times New Roman" w:hAnsi="Times New Roman" w:cs="Times New Roman"/>
              </w:rPr>
              <w:t>Neu</w:t>
            </w:r>
            <w:proofErr w:type="spellEnd"/>
            <w:r w:rsidRPr="00116B83">
              <w:rPr>
                <w:rFonts w:ascii="Times New Roman" w:hAnsi="Times New Roman" w:cs="Times New Roman"/>
              </w:rPr>
              <w:t xml:space="preserve">% Eos# Eos% </w:t>
            </w:r>
            <w:proofErr w:type="spellStart"/>
            <w:r w:rsidRPr="00116B83">
              <w:rPr>
                <w:rFonts w:ascii="Times New Roman" w:hAnsi="Times New Roman" w:cs="Times New Roman"/>
              </w:rPr>
              <w:t>Lym</w:t>
            </w:r>
            <w:proofErr w:type="spellEnd"/>
            <w:r w:rsidRPr="00116B83">
              <w:rPr>
                <w:rFonts w:ascii="Times New Roman" w:hAnsi="Times New Roman" w:cs="Times New Roman"/>
              </w:rPr>
              <w:t xml:space="preserve"># </w:t>
            </w:r>
            <w:proofErr w:type="spellStart"/>
            <w:r w:rsidRPr="00116B83">
              <w:rPr>
                <w:rFonts w:ascii="Times New Roman" w:hAnsi="Times New Roman" w:cs="Times New Roman"/>
              </w:rPr>
              <w:t>Lym</w:t>
            </w:r>
            <w:proofErr w:type="spellEnd"/>
            <w:r w:rsidRPr="00116B83">
              <w:rPr>
                <w:rFonts w:ascii="Times New Roman" w:hAnsi="Times New Roman" w:cs="Times New Roman"/>
              </w:rPr>
              <w:t>% Mon#</w:t>
            </w:r>
            <w:r w:rsidR="00281A8D">
              <w:rPr>
                <w:rFonts w:ascii="Times New Roman" w:hAnsi="Times New Roman" w:cs="Times New Roman"/>
              </w:rPr>
              <w:t xml:space="preserve"> </w:t>
            </w:r>
            <w:r w:rsidRPr="00116B83">
              <w:rPr>
                <w:rFonts w:ascii="Times New Roman" w:hAnsi="Times New Roman" w:cs="Times New Roman"/>
              </w:rPr>
              <w:t>Mon% IMG# IMG% RET%</w:t>
            </w:r>
            <w:r w:rsidR="00281A8D">
              <w:rPr>
                <w:rFonts w:ascii="Times New Roman" w:hAnsi="Times New Roman" w:cs="Times New Roman"/>
              </w:rPr>
              <w:t xml:space="preserve"> </w:t>
            </w:r>
            <w:r w:rsidRPr="00116B83">
              <w:rPr>
                <w:rFonts w:ascii="Times New Roman" w:hAnsi="Times New Roman" w:cs="Times New Roman"/>
              </w:rPr>
              <w:t xml:space="preserve"> RET# </w:t>
            </w:r>
            <w:r w:rsidR="00281A8D">
              <w:rPr>
                <w:rFonts w:ascii="Times New Roman" w:hAnsi="Times New Roman" w:cs="Times New Roman"/>
              </w:rPr>
              <w:t xml:space="preserve"> </w:t>
            </w:r>
            <w:r w:rsidRPr="00116B83">
              <w:rPr>
                <w:rFonts w:ascii="Times New Roman" w:hAnsi="Times New Roman" w:cs="Times New Roman"/>
              </w:rPr>
              <w:t>RHE</w:t>
            </w:r>
            <w:r w:rsidR="00281A8D">
              <w:rPr>
                <w:rFonts w:ascii="Times New Roman" w:hAnsi="Times New Roman" w:cs="Times New Roman"/>
              </w:rPr>
              <w:t xml:space="preserve"> </w:t>
            </w:r>
            <w:r w:rsidRPr="00116B83">
              <w:rPr>
                <w:rFonts w:ascii="Times New Roman" w:hAnsi="Times New Roman" w:cs="Times New Roman"/>
              </w:rPr>
              <w:t xml:space="preserve"> IRF LFR MFR HFR</w:t>
            </w:r>
            <w:r w:rsidR="00281A8D">
              <w:rPr>
                <w:rFonts w:ascii="Times New Roman" w:hAnsi="Times New Roman" w:cs="Times New Roman"/>
              </w:rPr>
              <w:t xml:space="preserve"> </w:t>
            </w:r>
            <w:r w:rsidRPr="00116B83">
              <w:rPr>
                <w:rFonts w:ascii="Times New Roman" w:hAnsi="Times New Roman" w:cs="Times New Roman"/>
              </w:rPr>
              <w:t>RBC HGB MCV MCH MCHC RDW-CV RDW-SD HCT NRBC#</w:t>
            </w:r>
            <w:r w:rsidR="00281A8D">
              <w:rPr>
                <w:rFonts w:ascii="Times New Roman" w:hAnsi="Times New Roman" w:cs="Times New Roman"/>
              </w:rPr>
              <w:t xml:space="preserve"> </w:t>
            </w:r>
            <w:r w:rsidRPr="00116B83">
              <w:rPr>
                <w:rFonts w:ascii="Times New Roman" w:hAnsi="Times New Roman" w:cs="Times New Roman"/>
              </w:rPr>
              <w:t>NRBC% PLT PLT-I PLT-H PLT-O MPV PDW PCT P-LCR P-LCC</w:t>
            </w:r>
            <w:r w:rsidR="00281A8D">
              <w:rPr>
                <w:rFonts w:ascii="Times New Roman" w:hAnsi="Times New Roman" w:cs="Times New Roman"/>
              </w:rPr>
              <w:t xml:space="preserve"> </w:t>
            </w:r>
            <w:r w:rsidRPr="00116B83">
              <w:rPr>
                <w:rFonts w:ascii="Times New Roman" w:hAnsi="Times New Roman" w:cs="Times New Roman"/>
              </w:rPr>
              <w:t>IPF ESR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382EA0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382EA0" w:rsidRPr="00270718" w:rsidRDefault="00116B83" w:rsidP="00382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6B83">
              <w:rPr>
                <w:rFonts w:ascii="Times New Roman" w:hAnsi="Times New Roman" w:cs="Times New Roman"/>
              </w:rPr>
              <w:t>Wydajność analizatora w trybie CBC+DIFF min. 80 oznaczeń/h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017089">
        <w:trPr>
          <w:trHeight w:val="965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382EA0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382EA0" w:rsidRDefault="00116B83" w:rsidP="00382EA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16B83">
              <w:rPr>
                <w:rFonts w:ascii="Times New Roman" w:hAnsi="Times New Roman" w:cs="Times New Roman"/>
              </w:rPr>
              <w:t>Objętość próbki w trybie CBC+DIFF max. 27µl</w:t>
            </w:r>
          </w:p>
          <w:p w:rsidR="00116B83" w:rsidRPr="00116B83" w:rsidRDefault="00116B83" w:rsidP="00116B8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382EA0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382EA0" w:rsidRPr="00382EA0" w:rsidRDefault="00116B83" w:rsidP="00B065E0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 w:rsidRPr="00116B83">
              <w:rPr>
                <w:rFonts w:ascii="Times New Roman" w:hAnsi="Times New Roman" w:cs="Times New Roman"/>
                <w:color w:val="00000A"/>
              </w:rPr>
              <w:t xml:space="preserve">Możliwość analizy próbki w trybie z wydłużeniem czasu pomiaru </w:t>
            </w:r>
            <w:proofErr w:type="spellStart"/>
            <w:r w:rsidRPr="00116B83">
              <w:rPr>
                <w:rFonts w:ascii="Times New Roman" w:hAnsi="Times New Roman" w:cs="Times New Roman"/>
                <w:color w:val="00000A"/>
              </w:rPr>
              <w:t>leukoctów</w:t>
            </w:r>
            <w:proofErr w:type="spellEnd"/>
            <w:r w:rsidRPr="00116B83">
              <w:rPr>
                <w:rFonts w:ascii="Times New Roman" w:hAnsi="Times New Roman" w:cs="Times New Roman"/>
                <w:color w:val="00000A"/>
              </w:rPr>
              <w:t xml:space="preserve"> dla próbek </w:t>
            </w:r>
            <w:proofErr w:type="spellStart"/>
            <w:r w:rsidRPr="00116B83">
              <w:rPr>
                <w:rFonts w:ascii="Times New Roman" w:hAnsi="Times New Roman" w:cs="Times New Roman"/>
                <w:color w:val="00000A"/>
              </w:rPr>
              <w:t>leukopenicznych</w:t>
            </w:r>
            <w:proofErr w:type="spellEnd"/>
            <w:r w:rsidRPr="00116B83">
              <w:rPr>
                <w:rFonts w:ascii="Times New Roman" w:hAnsi="Times New Roman" w:cs="Times New Roman"/>
                <w:color w:val="00000A"/>
              </w:rPr>
              <w:t xml:space="preserve">. Pomiar próbek </w:t>
            </w:r>
            <w:proofErr w:type="spellStart"/>
            <w:r w:rsidRPr="00116B83">
              <w:rPr>
                <w:rFonts w:ascii="Times New Roman" w:hAnsi="Times New Roman" w:cs="Times New Roman"/>
                <w:color w:val="00000A"/>
              </w:rPr>
              <w:t>trompocytopenicznych</w:t>
            </w:r>
            <w:proofErr w:type="spellEnd"/>
            <w:r w:rsidRPr="00116B83">
              <w:rPr>
                <w:rFonts w:ascii="Times New Roman" w:hAnsi="Times New Roman" w:cs="Times New Roman"/>
                <w:color w:val="00000A"/>
              </w:rPr>
              <w:t xml:space="preserve"> w trybie z wydłużonym czasem pomiaru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382EA0">
        <w:trPr>
          <w:trHeight w:val="1155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382EA0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5D34F6" w:rsidRDefault="005D34F6" w:rsidP="005D34F6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 w:rsidRPr="005D34F6">
              <w:rPr>
                <w:rFonts w:ascii="Times New Roman" w:hAnsi="Times New Roman" w:cs="Times New Roman"/>
                <w:color w:val="00000A"/>
              </w:rPr>
              <w:t xml:space="preserve">Liniowość parametrów w pierwszym oznaczeniu:                         </w:t>
            </w:r>
          </w:p>
          <w:p w:rsidR="005D34F6" w:rsidRPr="005D34F6" w:rsidRDefault="005D34F6" w:rsidP="005D34F6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 w:rsidRPr="005D34F6">
              <w:rPr>
                <w:rFonts w:ascii="Times New Roman" w:hAnsi="Times New Roman" w:cs="Times New Roman"/>
                <w:color w:val="00000A"/>
              </w:rPr>
              <w:t xml:space="preserve"> WBC 0 - </w:t>
            </w:r>
            <w:r w:rsidR="008F687A">
              <w:rPr>
                <w:rFonts w:ascii="Times New Roman" w:hAnsi="Times New Roman" w:cs="Times New Roman"/>
                <w:color w:val="00000A"/>
              </w:rPr>
              <w:t>440</w:t>
            </w:r>
            <w:r w:rsidRPr="005D34F6">
              <w:rPr>
                <w:rFonts w:ascii="Times New Roman" w:hAnsi="Times New Roman" w:cs="Times New Roman"/>
                <w:color w:val="00000A"/>
              </w:rPr>
              <w:t xml:space="preserve"> x 109/L</w:t>
            </w:r>
          </w:p>
          <w:p w:rsidR="005D34F6" w:rsidRPr="005D34F6" w:rsidRDefault="005D34F6" w:rsidP="005D34F6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 w:rsidRPr="005D34F6">
              <w:rPr>
                <w:rFonts w:ascii="Times New Roman" w:hAnsi="Times New Roman" w:cs="Times New Roman"/>
                <w:color w:val="00000A"/>
              </w:rPr>
              <w:t>RBC 0 - 8.60 x 1012/L</w:t>
            </w:r>
          </w:p>
          <w:p w:rsidR="005D34F6" w:rsidRPr="005D34F6" w:rsidRDefault="005D34F6" w:rsidP="005D34F6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 w:rsidRPr="005D34F6">
              <w:rPr>
                <w:rFonts w:ascii="Times New Roman" w:hAnsi="Times New Roman" w:cs="Times New Roman"/>
                <w:color w:val="00000A"/>
              </w:rPr>
              <w:t>HGB 0 - 260 g/L</w:t>
            </w:r>
          </w:p>
          <w:p w:rsidR="005D34F6" w:rsidRPr="005D34F6" w:rsidRDefault="005D34F6" w:rsidP="005D34F6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 w:rsidRPr="005D34F6">
              <w:rPr>
                <w:rFonts w:ascii="Times New Roman" w:hAnsi="Times New Roman" w:cs="Times New Roman"/>
                <w:color w:val="00000A"/>
              </w:rPr>
              <w:t>HCT 0 - 75%</w:t>
            </w:r>
          </w:p>
          <w:p w:rsidR="00382EA0" w:rsidRPr="00382EA0" w:rsidRDefault="005D34F6" w:rsidP="005D34F6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 w:rsidRPr="005D34F6">
              <w:rPr>
                <w:rFonts w:ascii="Times New Roman" w:hAnsi="Times New Roman" w:cs="Times New Roman"/>
                <w:color w:val="00000A"/>
              </w:rPr>
              <w:t>PLT 0 - 5 000 x 109/L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382EA0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382EA0" w:rsidRPr="00884CD6" w:rsidRDefault="005D34F6" w:rsidP="005D34F6">
            <w:pPr>
              <w:tabs>
                <w:tab w:val="left" w:pos="1656"/>
              </w:tabs>
              <w:suppressAutoHyphens w:val="0"/>
              <w:spacing w:after="200" w:line="276" w:lineRule="auto"/>
              <w:rPr>
                <w:rFonts w:ascii="Times New Roman" w:hAnsi="Times New Roman" w:cs="Times New Roman"/>
                <w:bCs/>
              </w:rPr>
            </w:pPr>
            <w:r w:rsidRPr="005D34F6">
              <w:rPr>
                <w:rFonts w:ascii="Times New Roman" w:hAnsi="Times New Roman" w:cs="Times New Roman"/>
                <w:color w:val="00000A"/>
              </w:rPr>
              <w:t>Możliwość wykonywania oznaczeń płynów z jam ciała i płynu mózgowo-rdzeniowego bez żadnych dodatkowych odczynników.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382EA0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382EA0" w:rsidRPr="00382EA0" w:rsidRDefault="005D34F6" w:rsidP="00382EA0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 w:rsidRPr="005D34F6">
              <w:rPr>
                <w:rFonts w:ascii="Times New Roman" w:hAnsi="Times New Roman" w:cs="Times New Roman"/>
                <w:bCs/>
              </w:rPr>
              <w:t xml:space="preserve">Oznaczanie NRBC w każdym DIFF i automatyczne korygowanie WBC bez </w:t>
            </w:r>
            <w:r w:rsidRPr="005D34F6">
              <w:rPr>
                <w:rFonts w:ascii="Times New Roman" w:hAnsi="Times New Roman" w:cs="Times New Roman"/>
                <w:bCs/>
              </w:rPr>
              <w:lastRenderedPageBreak/>
              <w:t>dodatkowych odczynników. Wynik NRBC raportowany na wyniku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lastRenderedPageBreak/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382EA0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lastRenderedPageBreak/>
              <w:t>12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382EA0" w:rsidRPr="00382EA0" w:rsidRDefault="005D34F6" w:rsidP="00382EA0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 w:rsidRPr="005D34F6">
              <w:rPr>
                <w:rFonts w:ascii="Times New Roman" w:hAnsi="Times New Roman" w:cs="Times New Roman"/>
                <w:color w:val="00000A"/>
              </w:rPr>
              <w:t>Pojemność podajnika na min. 30 próbek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382EA0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382EA0" w:rsidRPr="00382EA0" w:rsidRDefault="005D34F6" w:rsidP="00382EA0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 w:rsidRPr="005D34F6">
              <w:rPr>
                <w:rFonts w:ascii="Times New Roman" w:hAnsi="Times New Roman" w:cs="Times New Roman"/>
                <w:color w:val="00000A"/>
              </w:rPr>
              <w:t>Możliwość wykonywania oznaczeń w innych płynach ustrojowych (</w:t>
            </w:r>
            <w:proofErr w:type="spellStart"/>
            <w:r w:rsidRPr="005D34F6">
              <w:rPr>
                <w:rFonts w:ascii="Times New Roman" w:hAnsi="Times New Roman" w:cs="Times New Roman"/>
                <w:color w:val="00000A"/>
              </w:rPr>
              <w:t>pmr</w:t>
            </w:r>
            <w:proofErr w:type="spellEnd"/>
            <w:r w:rsidRPr="005D34F6">
              <w:rPr>
                <w:rFonts w:ascii="Times New Roman" w:hAnsi="Times New Roman" w:cs="Times New Roman"/>
                <w:color w:val="00000A"/>
              </w:rPr>
              <w:t>, płyny z jam ciała). Parametry raportowane: WBC-BF, RBC-BF, komórki jednojądrzaste (#,%), komórki o jądrze segmentowanym (#,%).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382EA0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382EA0" w:rsidRPr="00382EA0" w:rsidRDefault="005D34F6" w:rsidP="00382EA0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 w:rsidRPr="005D34F6">
              <w:rPr>
                <w:rFonts w:ascii="Times New Roman" w:hAnsi="Times New Roman" w:cs="Times New Roman"/>
                <w:color w:val="00000A"/>
              </w:rPr>
              <w:t>Możliwość wykonania oznaczenia OB automatycznie. Zapewnienie trybu pomiaru CBC+DIFF+ESR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382EA0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382EA0" w:rsidRPr="00884CD6" w:rsidRDefault="005D34F6" w:rsidP="00382EA0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5D34F6">
              <w:rPr>
                <w:rFonts w:ascii="Times New Roman" w:hAnsi="Times New Roman" w:cs="Times New Roman"/>
                <w:bCs/>
              </w:rPr>
              <w:t xml:space="preserve">Pamięć wyników analizatora </w:t>
            </w:r>
            <w:r w:rsidR="00F902CA">
              <w:rPr>
                <w:rFonts w:ascii="Times New Roman" w:hAnsi="Times New Roman" w:cs="Times New Roman"/>
                <w:bCs/>
              </w:rPr>
              <w:t xml:space="preserve">: </w:t>
            </w:r>
            <w:r w:rsidRPr="005D34F6">
              <w:rPr>
                <w:rFonts w:ascii="Times New Roman" w:hAnsi="Times New Roman" w:cs="Times New Roman"/>
                <w:bCs/>
              </w:rPr>
              <w:t>minimum 130 000 wyników pacjentów oraz 372 wyniki QC.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B065E0" w:rsidRPr="00884CD6" w:rsidTr="00B065E0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B065E0" w:rsidRPr="00B065E0" w:rsidRDefault="00B065E0" w:rsidP="00382EA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065E0">
              <w:rPr>
                <w:rFonts w:ascii="Times New Roman" w:hAnsi="Times New Roman" w:cs="Times New Roman"/>
                <w:b/>
                <w:bCs/>
              </w:rPr>
              <w:t>I.3</w:t>
            </w:r>
          </w:p>
        </w:tc>
        <w:tc>
          <w:tcPr>
            <w:tcW w:w="9400" w:type="dxa"/>
            <w:gridSpan w:val="4"/>
            <w:tcBorders>
              <w:top w:val="nil"/>
            </w:tcBorders>
            <w:shd w:val="clear" w:color="auto" w:fill="E7E6E6" w:themeFill="background2"/>
          </w:tcPr>
          <w:p w:rsidR="00B065E0" w:rsidRPr="00B065E0" w:rsidRDefault="00B065E0" w:rsidP="00B065E0">
            <w:pPr>
              <w:widowControl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065E0">
              <w:rPr>
                <w:rFonts w:ascii="Times New Roman" w:hAnsi="Times New Roman" w:cs="Times New Roman"/>
                <w:b/>
                <w:bCs/>
              </w:rPr>
              <w:t xml:space="preserve">Parametry wspólne </w:t>
            </w:r>
            <w:r w:rsidR="00D31CE3">
              <w:rPr>
                <w:rFonts w:ascii="Times New Roman" w:hAnsi="Times New Roman" w:cs="Times New Roman"/>
                <w:b/>
                <w:bCs/>
              </w:rPr>
              <w:t xml:space="preserve">dla analizatorów </w:t>
            </w:r>
          </w:p>
        </w:tc>
      </w:tr>
      <w:tr w:rsidR="00382EA0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8F687A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0E1A9E" w:rsidRPr="00281A8D" w:rsidRDefault="000E1A9E" w:rsidP="000E1A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1A8D">
              <w:rPr>
                <w:rFonts w:ascii="Times New Roman" w:hAnsi="Times New Roman" w:cs="Times New Roman"/>
              </w:rPr>
              <w:t>Analizator podstawowy i zastępczy wyposażone w automatyczny podajnik z mieszalnikiem, pozwalający na dostosowanie do probówek z różnego rodzaju systemów zamkniętych do pobierania krwi wraz z możliwością uzupełniania próbówek bez przerywania cyklu pomiarowego.</w:t>
            </w:r>
          </w:p>
          <w:p w:rsidR="00382EA0" w:rsidRPr="00281A8D" w:rsidRDefault="00382EA0" w:rsidP="00382EA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BC151F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BC151F" w:rsidRDefault="00BC151F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BC151F" w:rsidRPr="00281A8D" w:rsidRDefault="00BC151F" w:rsidP="000E1A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Jednakowe odczynniki do a</w:t>
            </w:r>
            <w:r w:rsidRPr="00281A8D">
              <w:rPr>
                <w:rFonts w:ascii="Times New Roman" w:hAnsi="Times New Roman" w:cs="Times New Roman"/>
              </w:rPr>
              <w:t>nalizator</w:t>
            </w:r>
            <w:r>
              <w:rPr>
                <w:rFonts w:ascii="Times New Roman" w:hAnsi="Times New Roman" w:cs="Times New Roman"/>
              </w:rPr>
              <w:t>a</w:t>
            </w:r>
            <w:r w:rsidRPr="00281A8D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głównego</w:t>
            </w:r>
            <w:r w:rsidRPr="00281A8D">
              <w:rPr>
                <w:rFonts w:ascii="Times New Roman" w:hAnsi="Times New Roman" w:cs="Times New Roman"/>
              </w:rPr>
              <w:t xml:space="preserve"> i zastępcz</w:t>
            </w:r>
            <w:r>
              <w:rPr>
                <w:rFonts w:ascii="Times New Roman" w:hAnsi="Times New Roman" w:cs="Times New Roman"/>
              </w:rPr>
              <w:t>ego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BC151F" w:rsidRPr="00783C34" w:rsidRDefault="00BC151F" w:rsidP="00382EA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BC151F" w:rsidRPr="000D3EA9" w:rsidRDefault="00BC151F" w:rsidP="00382EA0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BC151F" w:rsidRPr="00884CD6" w:rsidRDefault="00BC151F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BC151F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0E1A9E" w:rsidRPr="00281A8D" w:rsidRDefault="000E1A9E" w:rsidP="000E1A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1A8D">
              <w:rPr>
                <w:rFonts w:ascii="Times New Roman" w:hAnsi="Times New Roman" w:cs="Times New Roman"/>
              </w:rPr>
              <w:t>Możliwość dwukierunkowej transmisji danych, bez ograniczeń czasowych. Podłączenie analizator</w:t>
            </w:r>
            <w:r w:rsidR="00DB5213">
              <w:rPr>
                <w:rFonts w:ascii="Times New Roman" w:hAnsi="Times New Roman" w:cs="Times New Roman"/>
              </w:rPr>
              <w:t>ów</w:t>
            </w:r>
            <w:r w:rsidRPr="00281A8D">
              <w:rPr>
                <w:rFonts w:ascii="Times New Roman" w:hAnsi="Times New Roman" w:cs="Times New Roman"/>
              </w:rPr>
              <w:t xml:space="preserve"> do LIS i modułu kontroli </w:t>
            </w:r>
            <w:proofErr w:type="spellStart"/>
            <w:r w:rsidRPr="00281A8D">
              <w:rPr>
                <w:rFonts w:ascii="Times New Roman" w:hAnsi="Times New Roman" w:cs="Times New Roman"/>
              </w:rPr>
              <w:t>wewnątrzlaboratoryjnej</w:t>
            </w:r>
            <w:proofErr w:type="spellEnd"/>
            <w:r w:rsidRPr="00281A8D">
              <w:rPr>
                <w:rFonts w:ascii="Times New Roman" w:hAnsi="Times New Roman" w:cs="Times New Roman"/>
              </w:rPr>
              <w:t xml:space="preserve"> LIS oraz  </w:t>
            </w:r>
            <w:proofErr w:type="spellStart"/>
            <w:r w:rsidRPr="00281A8D">
              <w:rPr>
                <w:rFonts w:ascii="Times New Roman" w:hAnsi="Times New Roman" w:cs="Times New Roman"/>
              </w:rPr>
              <w:t>Standlab</w:t>
            </w:r>
            <w:proofErr w:type="spellEnd"/>
          </w:p>
          <w:p w:rsidR="00382EA0" w:rsidRPr="00281A8D" w:rsidRDefault="000E1A9E" w:rsidP="000E1A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1A8D">
              <w:rPr>
                <w:rFonts w:ascii="Times New Roman" w:hAnsi="Times New Roman" w:cs="Times New Roman"/>
              </w:rPr>
              <w:t>na koszt Wykonawcy.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8F687A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8F687A" w:rsidRPr="00884CD6" w:rsidRDefault="00BC151F" w:rsidP="008F687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8F687A" w:rsidRPr="00281A8D" w:rsidRDefault="00BC151F" w:rsidP="008F68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A"/>
              </w:rPr>
              <w:t xml:space="preserve">Transmisja </w:t>
            </w:r>
            <w:r w:rsidR="008F687A" w:rsidRPr="00017089">
              <w:rPr>
                <w:rFonts w:ascii="Times New Roman" w:hAnsi="Times New Roman" w:cs="Times New Roman"/>
                <w:color w:val="00000A"/>
              </w:rPr>
              <w:t>danych</w:t>
            </w:r>
            <w:r w:rsidR="008F687A">
              <w:rPr>
                <w:rFonts w:ascii="Times New Roman" w:hAnsi="Times New Roman" w:cs="Times New Roman"/>
                <w:color w:val="00000A"/>
              </w:rPr>
              <w:t xml:space="preserve"> dotyczy następujących parametrów</w:t>
            </w:r>
            <w:r w:rsidR="008F687A" w:rsidRPr="00017089">
              <w:rPr>
                <w:rFonts w:ascii="Times New Roman" w:hAnsi="Times New Roman" w:cs="Times New Roman"/>
                <w:color w:val="00000A"/>
              </w:rPr>
              <w:t xml:space="preserve"> :</w:t>
            </w:r>
            <w:r w:rsidR="008F687A">
              <w:rPr>
                <w:rFonts w:ascii="Times New Roman" w:hAnsi="Times New Roman" w:cs="Times New Roman"/>
                <w:color w:val="00000A"/>
              </w:rPr>
              <w:t xml:space="preserve"> </w:t>
            </w:r>
            <w:r w:rsidR="008F687A" w:rsidRPr="00017089">
              <w:rPr>
                <w:rFonts w:ascii="Times New Roman" w:hAnsi="Times New Roman" w:cs="Times New Roman"/>
                <w:color w:val="00000A"/>
              </w:rPr>
              <w:t xml:space="preserve">morfologia CBC , </w:t>
            </w:r>
            <w:r w:rsidR="008F687A">
              <w:rPr>
                <w:rFonts w:ascii="Times New Roman" w:hAnsi="Times New Roman" w:cs="Times New Roman"/>
                <w:color w:val="00000A"/>
              </w:rPr>
              <w:t xml:space="preserve">morfologia </w:t>
            </w:r>
            <w:r w:rsidR="008F687A" w:rsidRPr="00017089">
              <w:rPr>
                <w:rFonts w:ascii="Times New Roman" w:hAnsi="Times New Roman" w:cs="Times New Roman"/>
                <w:color w:val="00000A"/>
              </w:rPr>
              <w:t>5-DIFF, PLT</w:t>
            </w:r>
            <w:r w:rsidR="008F687A">
              <w:rPr>
                <w:rFonts w:ascii="Times New Roman" w:hAnsi="Times New Roman" w:cs="Times New Roman"/>
                <w:color w:val="00000A"/>
              </w:rPr>
              <w:t>, Retykulocyty, parametry oznaczane w płynach z jam ciała.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8F687A" w:rsidRPr="00783C34" w:rsidRDefault="008F687A" w:rsidP="008F687A">
            <w:pPr>
              <w:rPr>
                <w:rFonts w:ascii="Times New Roman" w:hAnsi="Times New Roman" w:cs="Times New Roman"/>
              </w:rPr>
            </w:pPr>
            <w:r w:rsidRPr="000B62E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8F687A" w:rsidRPr="000D3EA9" w:rsidRDefault="008F687A" w:rsidP="008F687A">
            <w:pPr>
              <w:rPr>
                <w:rFonts w:ascii="Times New Roman" w:eastAsia="Calibri" w:hAnsi="Times New Roman" w:cs="Times New Roman"/>
              </w:rPr>
            </w:pPr>
            <w:r w:rsidRPr="009A620C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8F687A" w:rsidRPr="00884CD6" w:rsidRDefault="008F687A" w:rsidP="008F687A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8F687A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8F687A" w:rsidRPr="00884CD6" w:rsidRDefault="00BC151F" w:rsidP="008F687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231EAA" w:rsidRPr="00AF1A49" w:rsidRDefault="008F687A" w:rsidP="00231EAA">
            <w:pPr>
              <w:rPr>
                <w:rFonts w:ascii="Calibri" w:eastAsia="Calibri" w:hAnsi="Calibri" w:cs="Calibri"/>
                <w:sz w:val="24"/>
                <w:szCs w:val="24"/>
                <w:lang w:eastAsia="pl-PL"/>
              </w:rPr>
            </w:pPr>
            <w:r>
              <w:rPr>
                <w:rFonts w:ascii="Times New Roman" w:hAnsi="Times New Roman" w:cs="Times New Roman"/>
                <w:color w:val="00000A"/>
              </w:rPr>
              <w:t xml:space="preserve">Dostawcą oprogramowania jest firma </w:t>
            </w:r>
            <w:r w:rsidR="00231EAA" w:rsidRPr="00AF1A49">
              <w:rPr>
                <w:rFonts w:ascii="Times New Roman" w:eastAsia="Calibri" w:hAnsi="Times New Roman" w:cs="Times New Roman"/>
              </w:rPr>
              <w:t xml:space="preserve">Prometeusz firmy </w:t>
            </w:r>
            <w:proofErr w:type="spellStart"/>
            <w:r w:rsidR="00231EAA" w:rsidRPr="00AF1A49">
              <w:rPr>
                <w:rFonts w:ascii="Times New Roman" w:eastAsia="Calibri" w:hAnsi="Times New Roman" w:cs="Times New Roman"/>
              </w:rPr>
              <w:t>CloudiMed</w:t>
            </w:r>
            <w:proofErr w:type="spellEnd"/>
            <w:r w:rsidR="00231EAA" w:rsidRPr="00AF1A49">
              <w:rPr>
                <w:rFonts w:ascii="Times New Roman" w:eastAsia="Calibri" w:hAnsi="Times New Roman" w:cs="Times New Roman"/>
              </w:rPr>
              <w:t xml:space="preserve"> Sp. z o.o</w:t>
            </w:r>
            <w:r w:rsidR="00231EAA" w:rsidRPr="00AF1A49">
              <w:rPr>
                <w:rFonts w:ascii="Calibri" w:eastAsia="Calibri" w:hAnsi="Calibri" w:cs="Calibri"/>
              </w:rPr>
              <w:t> </w:t>
            </w:r>
          </w:p>
          <w:p w:rsidR="008F687A" w:rsidRPr="00017089" w:rsidRDefault="008F687A" w:rsidP="008F687A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>
              <w:rPr>
                <w:rFonts w:ascii="Times New Roman" w:hAnsi="Times New Roman" w:cs="Times New Roman"/>
                <w:color w:val="00000A"/>
              </w:rPr>
              <w:t>.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8F687A" w:rsidRPr="00783C34" w:rsidRDefault="008F687A" w:rsidP="008F687A">
            <w:pPr>
              <w:rPr>
                <w:rFonts w:ascii="Times New Roman" w:hAnsi="Times New Roman" w:cs="Times New Roman"/>
              </w:rPr>
            </w:pPr>
            <w:r w:rsidRPr="000B62ED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8F687A" w:rsidRPr="000D3EA9" w:rsidRDefault="008F687A" w:rsidP="008F687A">
            <w:pPr>
              <w:rPr>
                <w:rFonts w:ascii="Times New Roman" w:eastAsia="Calibri" w:hAnsi="Times New Roman" w:cs="Times New Roman"/>
              </w:rPr>
            </w:pPr>
            <w:r w:rsidRPr="009A620C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8F687A" w:rsidRPr="00884CD6" w:rsidRDefault="008F687A" w:rsidP="008F687A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382EA0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382EA0" w:rsidRPr="00884CD6" w:rsidRDefault="00E33D29" w:rsidP="00382EA0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0E1A9E" w:rsidRPr="00281A8D" w:rsidRDefault="000E1A9E" w:rsidP="000E1A9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281A8D">
              <w:rPr>
                <w:rFonts w:ascii="Times New Roman" w:hAnsi="Times New Roman" w:cs="Times New Roman"/>
              </w:rPr>
              <w:t>Szkolenia</w:t>
            </w:r>
            <w:r w:rsidR="005600FD">
              <w:rPr>
                <w:rFonts w:ascii="Times New Roman" w:hAnsi="Times New Roman" w:cs="Times New Roman"/>
              </w:rPr>
              <w:t xml:space="preserve"> personelu z zakresu obsługi-</w:t>
            </w:r>
            <w:r w:rsidRPr="00281A8D">
              <w:rPr>
                <w:rFonts w:ascii="Times New Roman" w:hAnsi="Times New Roman" w:cs="Times New Roman"/>
              </w:rPr>
              <w:t xml:space="preserve"> potwierdzone  imiennym certyfikatem uczestnictwa.</w:t>
            </w:r>
          </w:p>
          <w:p w:rsidR="00382EA0" w:rsidRPr="00281A8D" w:rsidRDefault="00382EA0" w:rsidP="00D1099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783C34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382EA0" w:rsidRDefault="00382EA0" w:rsidP="00382EA0">
            <w:r w:rsidRPr="000D3EA9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382EA0" w:rsidRPr="00884CD6" w:rsidRDefault="00382EA0" w:rsidP="00382EA0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8F687A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8F687A" w:rsidRPr="00884CD6" w:rsidRDefault="00E33D29" w:rsidP="008F687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8F687A" w:rsidRPr="00BC151F" w:rsidRDefault="008F687A" w:rsidP="008F687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BC151F">
              <w:rPr>
                <w:rFonts w:ascii="Times New Roman" w:hAnsi="Times New Roman" w:cs="Times New Roman"/>
                <w:color w:val="000000" w:themeColor="text1"/>
              </w:rPr>
              <w:t xml:space="preserve">Wykonawca w ramach wyposażenia dostarczy </w:t>
            </w:r>
            <w:r w:rsidR="00BC151F" w:rsidRPr="00BC151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Zestaw komputerowy wyposażony w  monitor o  przekątnej ekranu 27” o rozdzielczości obrazu 2560 x 1440 </w:t>
            </w:r>
            <w:proofErr w:type="spellStart"/>
            <w:r w:rsidR="00BC151F" w:rsidRPr="00BC151F">
              <w:rPr>
                <w:rFonts w:ascii="Times New Roman" w:hAnsi="Times New Roman" w:cs="Times New Roman"/>
                <w:bCs/>
                <w:color w:val="000000" w:themeColor="text1"/>
              </w:rPr>
              <w:t>px</w:t>
            </w:r>
            <w:proofErr w:type="spellEnd"/>
            <w:r w:rsidR="00BC151F" w:rsidRPr="00BC151F">
              <w:rPr>
                <w:rFonts w:ascii="Times New Roman" w:hAnsi="Times New Roman" w:cs="Times New Roman"/>
                <w:bCs/>
                <w:color w:val="000000" w:themeColor="text1"/>
              </w:rPr>
              <w:t xml:space="preserve">. </w:t>
            </w:r>
            <w:r w:rsidRPr="00BC151F">
              <w:rPr>
                <w:rFonts w:ascii="Times New Roman" w:hAnsi="Times New Roman" w:cs="Times New Roman"/>
                <w:color w:val="000000" w:themeColor="text1"/>
              </w:rPr>
              <w:t>oraz mieszadło kołyskowe.</w:t>
            </w:r>
          </w:p>
          <w:p w:rsidR="008F687A" w:rsidRPr="00281A8D" w:rsidRDefault="008F687A" w:rsidP="008F687A">
            <w:pPr>
              <w:spacing w:after="0" w:line="240" w:lineRule="auto"/>
              <w:rPr>
                <w:rFonts w:ascii="Times New Roman" w:hAnsi="Times New Roman" w:cs="Times New Roman"/>
                <w:color w:val="0070C0"/>
              </w:rPr>
            </w:pP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8F687A" w:rsidRPr="00783C34" w:rsidRDefault="008F687A" w:rsidP="008F687A">
            <w:pPr>
              <w:rPr>
                <w:rFonts w:ascii="Times New Roman" w:hAnsi="Times New Roman" w:cs="Times New Roman"/>
              </w:rPr>
            </w:pPr>
            <w:r w:rsidRPr="0063517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8F687A" w:rsidRPr="000D3EA9" w:rsidRDefault="008F687A" w:rsidP="008F687A">
            <w:pPr>
              <w:rPr>
                <w:rFonts w:ascii="Times New Roman" w:eastAsia="Calibri" w:hAnsi="Times New Roman" w:cs="Times New Roman"/>
              </w:rPr>
            </w:pPr>
            <w:r w:rsidRPr="0036738A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8F687A" w:rsidRPr="00884CD6" w:rsidRDefault="008F687A" w:rsidP="008F687A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8F687A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AF1A49" w:rsidRPr="00884CD6" w:rsidRDefault="00E33D29" w:rsidP="008F687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8F687A" w:rsidRPr="00D31CE3" w:rsidRDefault="008F687A" w:rsidP="008F687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31CE3">
              <w:rPr>
                <w:rFonts w:ascii="Times New Roman" w:hAnsi="Times New Roman" w:cs="Times New Roman"/>
                <w:color w:val="000000" w:themeColor="text1"/>
              </w:rPr>
              <w:t xml:space="preserve">Wykonawca dostarczy bezpłatnie klimatyzator (1szt) w celu zabezpieczenia właściwych warunków środowiskowych dla oznaczanego materiału. Wymiary pomieszczenia: 6,1 m x12,75 m x 3m    (szerokość x długość x wysokość), Klimatyzator nowy z montażem i przeglądami na czas kontraktu . Wydajność kW5.20(1.00-6.10). </w:t>
            </w:r>
          </w:p>
          <w:p w:rsidR="008F687A" w:rsidRPr="00D31CE3" w:rsidRDefault="008F687A" w:rsidP="008F687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8F687A" w:rsidRPr="00783C34" w:rsidRDefault="008F687A" w:rsidP="008F687A">
            <w:pPr>
              <w:rPr>
                <w:rFonts w:ascii="Times New Roman" w:hAnsi="Times New Roman" w:cs="Times New Roman"/>
              </w:rPr>
            </w:pPr>
            <w:r w:rsidRPr="0063517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8F687A" w:rsidRPr="000D3EA9" w:rsidRDefault="008F687A" w:rsidP="008F687A">
            <w:pPr>
              <w:rPr>
                <w:rFonts w:ascii="Times New Roman" w:eastAsia="Calibri" w:hAnsi="Times New Roman" w:cs="Times New Roman"/>
              </w:rPr>
            </w:pPr>
            <w:r w:rsidRPr="0036738A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8F687A" w:rsidRPr="00884CD6" w:rsidRDefault="008F687A" w:rsidP="008F687A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8F687A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8F687A" w:rsidRPr="00884CD6" w:rsidRDefault="00E33D29" w:rsidP="008F687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8F687A" w:rsidRPr="00D31CE3" w:rsidRDefault="008F687A" w:rsidP="008F687A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</w:rPr>
            </w:pPr>
            <w:r w:rsidRPr="00D31CE3">
              <w:rPr>
                <w:rFonts w:ascii="Times New Roman" w:hAnsi="Times New Roman" w:cs="Times New Roman"/>
                <w:color w:val="000000" w:themeColor="text1"/>
              </w:rPr>
              <w:t>Zewnętrzne urządzenie do podtrzymania napięcia -UPS dla każdego z analizatorów.</w:t>
            </w: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8F687A" w:rsidRPr="00783C34" w:rsidRDefault="008F687A" w:rsidP="008F687A">
            <w:pPr>
              <w:rPr>
                <w:rFonts w:ascii="Times New Roman" w:hAnsi="Times New Roman" w:cs="Times New Roman"/>
              </w:rPr>
            </w:pPr>
            <w:r w:rsidRPr="0063517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8F687A" w:rsidRPr="000D3EA9" w:rsidRDefault="008F687A" w:rsidP="008F687A">
            <w:pPr>
              <w:rPr>
                <w:rFonts w:ascii="Times New Roman" w:eastAsia="Calibri" w:hAnsi="Times New Roman" w:cs="Times New Roman"/>
              </w:rPr>
            </w:pPr>
            <w:r w:rsidRPr="0036738A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8F687A" w:rsidRPr="00884CD6" w:rsidRDefault="008F687A" w:rsidP="008F687A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8F687A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8F687A" w:rsidRPr="00884CD6" w:rsidRDefault="00D45221" w:rsidP="008F687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8F687A" w:rsidRPr="00D31CE3" w:rsidRDefault="008F687A" w:rsidP="008F687A">
            <w:pPr>
              <w:suppressAutoHyphens w:val="0"/>
              <w:spacing w:after="200" w:line="276" w:lineRule="auto"/>
              <w:rPr>
                <w:rFonts w:ascii="Times New Roman" w:hAnsi="Times New Roman" w:cs="Times New Roman"/>
                <w:bCs/>
                <w:color w:val="000000" w:themeColor="text1"/>
              </w:rPr>
            </w:pPr>
            <w:r w:rsidRPr="00D31CE3">
              <w:rPr>
                <w:rFonts w:ascii="Times New Roman" w:hAnsi="Times New Roman" w:cs="Times New Roman"/>
                <w:color w:val="000000" w:themeColor="text1"/>
              </w:rPr>
              <w:t>Krew kontrolna dostępna w probówkach dost</w:t>
            </w:r>
            <w:r w:rsidRPr="00D31CE3">
              <w:rPr>
                <w:rFonts w:ascii="Times New Roman" w:hAnsi="Times New Roman" w:cs="Times New Roman"/>
                <w:color w:val="000000" w:themeColor="text1"/>
              </w:rPr>
              <w:t>o</w:t>
            </w:r>
            <w:r w:rsidRPr="00D31CE3">
              <w:rPr>
                <w:rFonts w:ascii="Times New Roman" w:hAnsi="Times New Roman" w:cs="Times New Roman"/>
                <w:color w:val="000000" w:themeColor="text1"/>
              </w:rPr>
              <w:t>sowanych do pracy z podajnikiem automatyc</w:t>
            </w:r>
            <w:r w:rsidRPr="00D31CE3">
              <w:rPr>
                <w:rFonts w:ascii="Times New Roman" w:hAnsi="Times New Roman" w:cs="Times New Roman"/>
                <w:color w:val="000000" w:themeColor="text1"/>
              </w:rPr>
              <w:t>z</w:t>
            </w:r>
            <w:r w:rsidRPr="00D31CE3">
              <w:rPr>
                <w:rFonts w:ascii="Times New Roman" w:hAnsi="Times New Roman" w:cs="Times New Roman"/>
                <w:color w:val="000000" w:themeColor="text1"/>
              </w:rPr>
              <w:t>nym.</w:t>
            </w:r>
          </w:p>
          <w:p w:rsidR="008F687A" w:rsidRPr="00281A8D" w:rsidRDefault="008F687A" w:rsidP="008F687A">
            <w:pPr>
              <w:spacing w:after="0" w:line="240" w:lineRule="auto"/>
              <w:rPr>
                <w:rFonts w:ascii="Times New Roman" w:hAnsi="Times New Roman" w:cs="Times New Roman"/>
                <w:bCs/>
                <w:color w:val="0070C0"/>
              </w:rPr>
            </w:pP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8F687A" w:rsidRPr="00783C34" w:rsidRDefault="008F687A" w:rsidP="008F687A">
            <w:pPr>
              <w:rPr>
                <w:rFonts w:ascii="Times New Roman" w:hAnsi="Times New Roman" w:cs="Times New Roman"/>
              </w:rPr>
            </w:pPr>
            <w:r w:rsidRPr="00635179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8F687A" w:rsidRPr="000D3EA9" w:rsidRDefault="008F687A" w:rsidP="008F687A">
            <w:pPr>
              <w:rPr>
                <w:rFonts w:ascii="Times New Roman" w:eastAsia="Calibri" w:hAnsi="Times New Roman" w:cs="Times New Roman"/>
              </w:rPr>
            </w:pPr>
            <w:r w:rsidRPr="0036738A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8F687A" w:rsidRPr="00884CD6" w:rsidRDefault="008F687A" w:rsidP="008F687A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8F687A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8F687A" w:rsidRPr="00884CD6" w:rsidRDefault="00D45221" w:rsidP="008F687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8F687A" w:rsidRDefault="008F687A" w:rsidP="008F687A">
            <w:pPr>
              <w:spacing w:after="0" w:line="240" w:lineRule="auto"/>
              <w:rPr>
                <w:rFonts w:ascii="Times New Roman" w:hAnsi="Times New Roman" w:cs="Times New Roman"/>
                <w:color w:val="00000A"/>
              </w:rPr>
            </w:pPr>
            <w:r w:rsidRPr="00884CD6">
              <w:rPr>
                <w:rFonts w:ascii="Times New Roman" w:hAnsi="Times New Roman" w:cs="Times New Roman"/>
                <w:color w:val="00000A"/>
              </w:rPr>
              <w:t>Możliwość wgrania parametrów krwi kontrolnej przy użyciu zewnętrznego nośnika danych</w:t>
            </w:r>
          </w:p>
          <w:p w:rsidR="00F902CA" w:rsidRPr="00884CD6" w:rsidRDefault="00F902CA" w:rsidP="008F687A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8F687A" w:rsidRPr="00783C34" w:rsidRDefault="008F687A" w:rsidP="008F687A">
            <w:pPr>
              <w:rPr>
                <w:rFonts w:ascii="Times New Roman" w:hAnsi="Times New Roman" w:cs="Times New Roman"/>
              </w:rPr>
            </w:pPr>
            <w:r w:rsidRPr="00F24A11"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8F687A" w:rsidRPr="000D3EA9" w:rsidRDefault="008F687A" w:rsidP="008F687A">
            <w:pPr>
              <w:rPr>
                <w:rFonts w:ascii="Times New Roman" w:eastAsia="Calibri" w:hAnsi="Times New Roman" w:cs="Times New Roman"/>
              </w:rPr>
            </w:pPr>
            <w:r w:rsidRPr="00560018"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8F687A" w:rsidRPr="00884CD6" w:rsidRDefault="008F687A" w:rsidP="008F687A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9C7A8E" w:rsidRPr="00884CD6" w:rsidTr="003D0A6A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FFFFFF"/>
            <w:vAlign w:val="center"/>
          </w:tcPr>
          <w:p w:rsidR="009C7A8E" w:rsidRDefault="00D45221" w:rsidP="008F687A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12" w:type="dxa"/>
            <w:tcBorders>
              <w:top w:val="nil"/>
            </w:tcBorders>
            <w:shd w:val="clear" w:color="auto" w:fill="FFFFFF"/>
          </w:tcPr>
          <w:p w:rsidR="009C7A8E" w:rsidRDefault="009C7A8E" w:rsidP="008F68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AF1A49">
              <w:rPr>
                <w:rFonts w:ascii="Times New Roman" w:hAnsi="Times New Roman" w:cs="Times New Roman"/>
              </w:rPr>
              <w:t>Termin ważności odczynników z wyłączeniem materiałów kontrolnych minimum 6 m-cy</w:t>
            </w:r>
            <w:r w:rsidR="00F902CA">
              <w:rPr>
                <w:rFonts w:ascii="Times New Roman" w:hAnsi="Times New Roman" w:cs="Times New Roman"/>
              </w:rPr>
              <w:t>.</w:t>
            </w:r>
          </w:p>
          <w:p w:rsidR="00F902CA" w:rsidRPr="00AF1A49" w:rsidRDefault="00F902CA" w:rsidP="008F687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305" w:type="dxa"/>
            <w:tcBorders>
              <w:top w:val="nil"/>
            </w:tcBorders>
            <w:shd w:val="clear" w:color="auto" w:fill="FFFFFF"/>
          </w:tcPr>
          <w:p w:rsidR="009C7A8E" w:rsidRPr="00F24A11" w:rsidRDefault="009C7A8E" w:rsidP="008F687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TAK</w:t>
            </w:r>
          </w:p>
        </w:tc>
        <w:tc>
          <w:tcPr>
            <w:tcW w:w="1995" w:type="dxa"/>
            <w:tcBorders>
              <w:top w:val="nil"/>
            </w:tcBorders>
            <w:shd w:val="clear" w:color="auto" w:fill="FFFFFF"/>
          </w:tcPr>
          <w:p w:rsidR="009C7A8E" w:rsidRPr="00560018" w:rsidRDefault="009C7A8E" w:rsidP="008F687A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Brak punktów</w:t>
            </w:r>
          </w:p>
        </w:tc>
        <w:tc>
          <w:tcPr>
            <w:tcW w:w="1588" w:type="dxa"/>
            <w:tcBorders>
              <w:top w:val="nil"/>
            </w:tcBorders>
            <w:shd w:val="clear" w:color="auto" w:fill="FFFFFF"/>
          </w:tcPr>
          <w:p w:rsidR="009C7A8E" w:rsidRPr="00884CD6" w:rsidRDefault="009C7A8E" w:rsidP="008F687A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281A8D" w:rsidRPr="00884CD6" w:rsidTr="00D04B75">
        <w:trPr>
          <w:trHeight w:val="80"/>
        </w:trPr>
        <w:tc>
          <w:tcPr>
            <w:tcW w:w="633" w:type="dxa"/>
            <w:tcBorders>
              <w:top w:val="nil"/>
            </w:tcBorders>
            <w:shd w:val="clear" w:color="auto" w:fill="D0CECE" w:themeFill="background2" w:themeFillShade="E6"/>
          </w:tcPr>
          <w:p w:rsidR="00281A8D" w:rsidRPr="00884CD6" w:rsidRDefault="00281A8D" w:rsidP="00281A8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00" w:type="dxa"/>
            <w:gridSpan w:val="4"/>
            <w:tcBorders>
              <w:top w:val="nil"/>
            </w:tcBorders>
            <w:shd w:val="clear" w:color="auto" w:fill="D0CECE" w:themeFill="background2" w:themeFillShade="E6"/>
            <w:vAlign w:val="center"/>
          </w:tcPr>
          <w:p w:rsidR="00281A8D" w:rsidRPr="00D04B75" w:rsidRDefault="00281A8D" w:rsidP="00281A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04B7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Parametry oceniane:</w:t>
            </w:r>
          </w:p>
        </w:tc>
      </w:tr>
      <w:tr w:rsidR="00281A8D" w:rsidRPr="00884CD6" w:rsidTr="00A67B8E">
        <w:trPr>
          <w:trHeight w:val="80"/>
        </w:trPr>
        <w:tc>
          <w:tcPr>
            <w:tcW w:w="633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281A8D" w:rsidRPr="00884CD6" w:rsidRDefault="00281A8D" w:rsidP="00281A8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4512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B65783" w:rsidRPr="006955E7" w:rsidRDefault="00B65783" w:rsidP="00B6578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55E7">
              <w:rPr>
                <w:rFonts w:ascii="Times New Roman" w:eastAsia="Times New Roman" w:hAnsi="Times New Roman" w:cs="Times New Roman"/>
              </w:rPr>
              <w:t>W pełni automatyczny tryb pomiaru WBC w przypadku leukopenii za pierwszym oznacz</w:t>
            </w:r>
            <w:r w:rsidRPr="006955E7">
              <w:rPr>
                <w:rFonts w:ascii="Times New Roman" w:eastAsia="Times New Roman" w:hAnsi="Times New Roman" w:cs="Times New Roman"/>
              </w:rPr>
              <w:t>e</w:t>
            </w:r>
            <w:r w:rsidRPr="006955E7">
              <w:rPr>
                <w:rFonts w:ascii="Times New Roman" w:eastAsia="Times New Roman" w:hAnsi="Times New Roman" w:cs="Times New Roman"/>
              </w:rPr>
              <w:t>niem. Odrzuca się wybór trybu manualnego – parametr dotyczy obydwu aparatów</w:t>
            </w:r>
          </w:p>
          <w:p w:rsidR="00281A8D" w:rsidRPr="006955E7" w:rsidRDefault="00281A8D" w:rsidP="00281A8D">
            <w:pPr>
              <w:spacing w:after="0" w:line="240" w:lineRule="auto"/>
              <w:rPr>
                <w:rFonts w:ascii="Times New Roman" w:hAnsi="Times New Roman" w:cs="Times New Roman"/>
                <w:color w:val="EE0000"/>
              </w:rPr>
            </w:pPr>
          </w:p>
        </w:tc>
        <w:tc>
          <w:tcPr>
            <w:tcW w:w="1305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281A8D" w:rsidRPr="00884CD6" w:rsidRDefault="00281A8D" w:rsidP="00281A8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281A8D" w:rsidRDefault="00281A8D" w:rsidP="00281A8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TAK-10 pkt</w:t>
            </w:r>
          </w:p>
          <w:p w:rsidR="00281A8D" w:rsidRPr="00884CD6" w:rsidRDefault="00281A8D" w:rsidP="00281A8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1A8D" w:rsidRPr="00884CD6" w:rsidRDefault="00281A8D" w:rsidP="00281A8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NIE-0 pkt</w:t>
            </w:r>
          </w:p>
        </w:tc>
        <w:tc>
          <w:tcPr>
            <w:tcW w:w="1588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:rsidR="00281A8D" w:rsidRPr="00884CD6" w:rsidRDefault="00281A8D" w:rsidP="00281A8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281A8D" w:rsidRPr="00884CD6" w:rsidTr="00A67B8E">
        <w:trPr>
          <w:trHeight w:val="80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1A8D" w:rsidRPr="00884CD6" w:rsidRDefault="00281A8D" w:rsidP="00281A8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65783" w:rsidRPr="006955E7" w:rsidRDefault="00B65783" w:rsidP="00B6578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55E7">
              <w:rPr>
                <w:rFonts w:ascii="Times New Roman" w:eastAsia="Times New Roman" w:hAnsi="Times New Roman" w:cs="Times New Roman"/>
              </w:rPr>
              <w:t>Pomiar RET bez konieczności oznaczania CBC na aparacie głównym i zastępczym</w:t>
            </w:r>
          </w:p>
          <w:p w:rsidR="00281A8D" w:rsidRPr="006955E7" w:rsidRDefault="00281A8D" w:rsidP="00281A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EE000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81A8D" w:rsidRPr="00884CD6" w:rsidRDefault="00281A8D" w:rsidP="00281A8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81A8D" w:rsidRDefault="00281A8D" w:rsidP="00281A8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TAK-10 pkt</w:t>
            </w:r>
          </w:p>
          <w:p w:rsidR="00281A8D" w:rsidRPr="00884CD6" w:rsidRDefault="00281A8D" w:rsidP="00281A8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1A8D" w:rsidRPr="00884CD6" w:rsidRDefault="00281A8D" w:rsidP="00281A8D">
            <w:pPr>
              <w:widowControl w:val="0"/>
              <w:spacing w:line="240" w:lineRule="auto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NIE-0 pkt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81A8D" w:rsidRPr="00884CD6" w:rsidRDefault="00281A8D" w:rsidP="00281A8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281A8D" w:rsidRPr="00884CD6" w:rsidTr="00A67B8E">
        <w:trPr>
          <w:trHeight w:val="80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1A8D" w:rsidRPr="00884CD6" w:rsidRDefault="00281A8D" w:rsidP="00281A8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65783" w:rsidRPr="006955E7" w:rsidRDefault="00B65783" w:rsidP="00B6578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55E7">
              <w:rPr>
                <w:rFonts w:ascii="Times New Roman" w:eastAsia="Times New Roman" w:hAnsi="Times New Roman" w:cs="Times New Roman"/>
              </w:rPr>
              <w:t>Liniowość WBC od 0-500 x 10 do 9/L na apar</w:t>
            </w:r>
            <w:r w:rsidRPr="006955E7">
              <w:rPr>
                <w:rFonts w:ascii="Times New Roman" w:eastAsia="Times New Roman" w:hAnsi="Times New Roman" w:cs="Times New Roman"/>
              </w:rPr>
              <w:t>a</w:t>
            </w:r>
            <w:r w:rsidRPr="006955E7">
              <w:rPr>
                <w:rFonts w:ascii="Times New Roman" w:eastAsia="Times New Roman" w:hAnsi="Times New Roman" w:cs="Times New Roman"/>
              </w:rPr>
              <w:t>cie głównym i zastępczym</w:t>
            </w:r>
          </w:p>
          <w:p w:rsidR="00281A8D" w:rsidRPr="006955E7" w:rsidRDefault="00281A8D" w:rsidP="00281A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EE000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81A8D" w:rsidRPr="00884CD6" w:rsidRDefault="00281A8D" w:rsidP="00281A8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81A8D" w:rsidRDefault="00281A8D" w:rsidP="00281A8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TAK-10 pkt</w:t>
            </w:r>
          </w:p>
          <w:p w:rsidR="00281A8D" w:rsidRPr="00884CD6" w:rsidRDefault="00281A8D" w:rsidP="00281A8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1A8D" w:rsidRPr="00884CD6" w:rsidRDefault="00281A8D" w:rsidP="00281A8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NIE-0 pkt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81A8D" w:rsidRPr="00884CD6" w:rsidRDefault="00281A8D" w:rsidP="00281A8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281A8D" w:rsidRPr="00884CD6" w:rsidTr="00B65783">
        <w:trPr>
          <w:trHeight w:val="80"/>
        </w:trPr>
        <w:tc>
          <w:tcPr>
            <w:tcW w:w="63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281A8D" w:rsidRPr="00884CD6" w:rsidRDefault="00281A8D" w:rsidP="00281A8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B65783" w:rsidRPr="006955E7" w:rsidRDefault="00B65783" w:rsidP="00B65783">
            <w:pPr>
              <w:spacing w:after="0" w:line="240" w:lineRule="auto"/>
              <w:rPr>
                <w:rFonts w:ascii="Times New Roman" w:hAnsi="Times New Roman" w:cs="Times New Roman"/>
                <w:color w:val="EE0000"/>
              </w:rPr>
            </w:pPr>
            <w:r w:rsidRPr="006955E7">
              <w:rPr>
                <w:rFonts w:ascii="Times New Roman" w:eastAsia="Times New Roman" w:hAnsi="Times New Roman" w:cs="Times New Roman"/>
              </w:rPr>
              <w:t>Zastosowanie technologii antyagregacyjnej do pomiaru liczby płytek krwi przy obecności przeciwciał EDTA-zależnych w próbce przynajmniej na jednym z aparatów</w:t>
            </w:r>
            <w:r w:rsidR="00D45221" w:rsidRPr="006955E7">
              <w:rPr>
                <w:rFonts w:ascii="Times New Roman" w:eastAsia="Times New Roman" w:hAnsi="Times New Roman" w:cs="Times New Roman"/>
              </w:rPr>
              <w:t>. Dołączyć dokument potwierdzający</w:t>
            </w:r>
          </w:p>
          <w:p w:rsidR="00281A8D" w:rsidRPr="006955E7" w:rsidRDefault="00281A8D" w:rsidP="00281A8D">
            <w:pPr>
              <w:widowControl w:val="0"/>
              <w:spacing w:after="0" w:line="240" w:lineRule="auto"/>
              <w:rPr>
                <w:rFonts w:ascii="Times New Roman" w:hAnsi="Times New Roman" w:cs="Times New Roman"/>
                <w:color w:val="EE0000"/>
              </w:rPr>
            </w:pP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81A8D" w:rsidRPr="00884CD6" w:rsidRDefault="00281A8D" w:rsidP="00281A8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81A8D" w:rsidRDefault="00281A8D" w:rsidP="00281A8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TAK-</w:t>
            </w:r>
            <w:r w:rsidR="00B65783">
              <w:rPr>
                <w:rFonts w:ascii="Times New Roman" w:hAnsi="Times New Roman" w:cs="Times New Roman"/>
              </w:rPr>
              <w:t>5</w:t>
            </w:r>
            <w:r w:rsidRPr="00884CD6">
              <w:rPr>
                <w:rFonts w:ascii="Times New Roman" w:hAnsi="Times New Roman" w:cs="Times New Roman"/>
              </w:rPr>
              <w:t xml:space="preserve"> pkt</w:t>
            </w:r>
          </w:p>
          <w:p w:rsidR="00281A8D" w:rsidRPr="00884CD6" w:rsidRDefault="00281A8D" w:rsidP="00281A8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81A8D" w:rsidRPr="00884CD6" w:rsidRDefault="00281A8D" w:rsidP="00281A8D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NIE-0 pkt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281A8D" w:rsidRPr="00884CD6" w:rsidRDefault="00281A8D" w:rsidP="00281A8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  <w:tr w:rsidR="00B65783" w:rsidRPr="00884CD6" w:rsidTr="00A67B8E">
        <w:trPr>
          <w:trHeight w:val="80"/>
        </w:trPr>
        <w:tc>
          <w:tcPr>
            <w:tcW w:w="633" w:type="dxa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B65783" w:rsidRPr="00884CD6" w:rsidRDefault="00B65783" w:rsidP="00281A8D">
            <w:pPr>
              <w:widowControl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12" w:type="dxa"/>
            <w:tcBorders>
              <w:top w:val="single" w:sz="4" w:space="0" w:color="auto"/>
            </w:tcBorders>
            <w:shd w:val="clear" w:color="auto" w:fill="FFFFFF"/>
          </w:tcPr>
          <w:p w:rsidR="00B65783" w:rsidRPr="006955E7" w:rsidRDefault="00B65783" w:rsidP="00B65783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955E7">
              <w:rPr>
                <w:rFonts w:ascii="Times New Roman" w:eastAsia="Times New Roman" w:hAnsi="Times New Roman" w:cs="Times New Roman"/>
              </w:rPr>
              <w:t>Możliwość pomiaru szybkości opadu krwinek czerwonych (OB.) metodą porównywalną do metody Westergrena na jednym z aparatów</w:t>
            </w:r>
            <w:r w:rsidR="002737C5" w:rsidRPr="006955E7">
              <w:rPr>
                <w:rFonts w:ascii="Times New Roman" w:eastAsia="Times New Roman" w:hAnsi="Times New Roman" w:cs="Times New Roman"/>
              </w:rPr>
              <w:t>. Dołączyć dokument potwierdzający .</w:t>
            </w:r>
          </w:p>
          <w:p w:rsidR="00B65783" w:rsidRPr="006955E7" w:rsidRDefault="00B65783" w:rsidP="00281A8D">
            <w:pPr>
              <w:spacing w:after="0" w:line="240" w:lineRule="auto"/>
              <w:rPr>
                <w:rFonts w:ascii="Times New Roman" w:hAnsi="Times New Roman" w:cs="Times New Roman"/>
                <w:color w:val="EE0000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FFFFF"/>
          </w:tcPr>
          <w:p w:rsidR="00B65783" w:rsidRPr="00884CD6" w:rsidRDefault="00B65783" w:rsidP="00281A8D">
            <w:pPr>
              <w:widowControl w:val="0"/>
              <w:rPr>
                <w:rFonts w:ascii="Times New Roman" w:hAnsi="Times New Roman" w:cs="Times New Roman"/>
              </w:rPr>
            </w:pPr>
          </w:p>
        </w:tc>
        <w:tc>
          <w:tcPr>
            <w:tcW w:w="1995" w:type="dxa"/>
            <w:tcBorders>
              <w:top w:val="single" w:sz="4" w:space="0" w:color="auto"/>
            </w:tcBorders>
            <w:shd w:val="clear" w:color="auto" w:fill="FFFFFF"/>
          </w:tcPr>
          <w:p w:rsidR="00B65783" w:rsidRDefault="00B65783" w:rsidP="00B6578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TAK-</w:t>
            </w:r>
            <w:r>
              <w:rPr>
                <w:rFonts w:ascii="Times New Roman" w:hAnsi="Times New Roman" w:cs="Times New Roman"/>
              </w:rPr>
              <w:t>5</w:t>
            </w:r>
            <w:r w:rsidRPr="00884CD6">
              <w:rPr>
                <w:rFonts w:ascii="Times New Roman" w:hAnsi="Times New Roman" w:cs="Times New Roman"/>
              </w:rPr>
              <w:t xml:space="preserve"> pkt</w:t>
            </w:r>
          </w:p>
          <w:p w:rsidR="00B65783" w:rsidRPr="00884CD6" w:rsidRDefault="00B65783" w:rsidP="00B6578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65783" w:rsidRPr="00884CD6" w:rsidRDefault="00B65783" w:rsidP="00B65783">
            <w:pPr>
              <w:widowControl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884CD6">
              <w:rPr>
                <w:rFonts w:ascii="Times New Roman" w:hAnsi="Times New Roman" w:cs="Times New Roman"/>
              </w:rPr>
              <w:t>NIE-0 pkt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FFFFFF"/>
          </w:tcPr>
          <w:p w:rsidR="00B65783" w:rsidRPr="00884CD6" w:rsidRDefault="00B65783" w:rsidP="00281A8D">
            <w:pPr>
              <w:widowControl w:val="0"/>
              <w:rPr>
                <w:rFonts w:ascii="Times New Roman" w:hAnsi="Times New Roman" w:cs="Times New Roman"/>
              </w:rPr>
            </w:pPr>
          </w:p>
        </w:tc>
      </w:tr>
    </w:tbl>
    <w:p w:rsidR="00922312" w:rsidRPr="00884CD6" w:rsidRDefault="00922312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922312" w:rsidRPr="00884CD6" w:rsidSect="001D3C36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119" w:rsidRDefault="00543119">
      <w:pPr>
        <w:spacing w:after="0" w:line="240" w:lineRule="auto"/>
      </w:pPr>
      <w:r>
        <w:separator/>
      </w:r>
    </w:p>
  </w:endnote>
  <w:endnote w:type="continuationSeparator" w:id="0">
    <w:p w:rsidR="00543119" w:rsidRDefault="0054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69959122"/>
      <w:docPartObj>
        <w:docPartGallery w:val="Page Numbers (Top of Page)"/>
        <w:docPartUnique/>
      </w:docPartObj>
    </w:sdtPr>
    <w:sdtContent>
      <w:p w:rsidR="00922312" w:rsidRDefault="00571E9C">
        <w:pPr>
          <w:pStyle w:val="Stopka"/>
          <w:jc w:val="right"/>
        </w:pPr>
        <w:r>
          <w:t xml:space="preserve">Strona </w:t>
        </w:r>
        <w:r w:rsidR="0049242B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PAGE </w:instrText>
        </w:r>
        <w:r w:rsidR="0049242B">
          <w:rPr>
            <w:b/>
            <w:bCs/>
            <w:sz w:val="24"/>
            <w:szCs w:val="24"/>
          </w:rPr>
          <w:fldChar w:fldCharType="separate"/>
        </w:r>
        <w:r w:rsidR="0073194D">
          <w:rPr>
            <w:b/>
            <w:bCs/>
            <w:noProof/>
            <w:sz w:val="24"/>
            <w:szCs w:val="24"/>
          </w:rPr>
          <w:t>2</w:t>
        </w:r>
        <w:r w:rsidR="0049242B">
          <w:rPr>
            <w:b/>
            <w:bCs/>
            <w:sz w:val="24"/>
            <w:szCs w:val="24"/>
          </w:rPr>
          <w:fldChar w:fldCharType="end"/>
        </w:r>
        <w:r>
          <w:t xml:space="preserve"> z </w:t>
        </w:r>
        <w:r w:rsidR="0049242B">
          <w:rPr>
            <w:b/>
            <w:bCs/>
            <w:sz w:val="24"/>
            <w:szCs w:val="24"/>
          </w:rPr>
          <w:fldChar w:fldCharType="begin"/>
        </w:r>
        <w:r>
          <w:rPr>
            <w:b/>
            <w:bCs/>
            <w:sz w:val="24"/>
            <w:szCs w:val="24"/>
          </w:rPr>
          <w:instrText xml:space="preserve"> NUMPAGES </w:instrText>
        </w:r>
        <w:r w:rsidR="0049242B">
          <w:rPr>
            <w:b/>
            <w:bCs/>
            <w:sz w:val="24"/>
            <w:szCs w:val="24"/>
          </w:rPr>
          <w:fldChar w:fldCharType="separate"/>
        </w:r>
        <w:r w:rsidR="0073194D">
          <w:rPr>
            <w:b/>
            <w:bCs/>
            <w:noProof/>
            <w:sz w:val="24"/>
            <w:szCs w:val="24"/>
          </w:rPr>
          <w:t>5</w:t>
        </w:r>
        <w:r w:rsidR="0049242B">
          <w:rPr>
            <w:b/>
            <w:bCs/>
            <w:sz w:val="24"/>
            <w:szCs w:val="24"/>
          </w:rPr>
          <w:fldChar w:fldCharType="end"/>
        </w:r>
      </w:p>
    </w:sdtContent>
  </w:sdt>
  <w:p w:rsidR="00922312" w:rsidRDefault="0092231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119" w:rsidRDefault="00543119">
      <w:pPr>
        <w:spacing w:after="0" w:line="240" w:lineRule="auto"/>
      </w:pPr>
      <w:r>
        <w:separator/>
      </w:r>
    </w:p>
  </w:footnote>
  <w:footnote w:type="continuationSeparator" w:id="0">
    <w:p w:rsidR="00543119" w:rsidRDefault="0054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2312" w:rsidRDefault="00922312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FD59B1"/>
    <w:multiLevelType w:val="hybridMultilevel"/>
    <w:tmpl w:val="AE580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3875455"/>
    <w:multiLevelType w:val="multilevel"/>
    <w:tmpl w:val="C16614D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22312"/>
    <w:rsid w:val="00014060"/>
    <w:rsid w:val="00017089"/>
    <w:rsid w:val="000217AF"/>
    <w:rsid w:val="00080E0B"/>
    <w:rsid w:val="000875CE"/>
    <w:rsid w:val="00087B3A"/>
    <w:rsid w:val="00094A12"/>
    <w:rsid w:val="000A5607"/>
    <w:rsid w:val="000E1A9E"/>
    <w:rsid w:val="0010666E"/>
    <w:rsid w:val="00113043"/>
    <w:rsid w:val="001146D1"/>
    <w:rsid w:val="00116B83"/>
    <w:rsid w:val="0012790C"/>
    <w:rsid w:val="0015489B"/>
    <w:rsid w:val="00156643"/>
    <w:rsid w:val="00180A37"/>
    <w:rsid w:val="0018152B"/>
    <w:rsid w:val="001878B6"/>
    <w:rsid w:val="001A526E"/>
    <w:rsid w:val="001A62A0"/>
    <w:rsid w:val="001C39F5"/>
    <w:rsid w:val="001D3C36"/>
    <w:rsid w:val="00204717"/>
    <w:rsid w:val="00204A9F"/>
    <w:rsid w:val="00212F56"/>
    <w:rsid w:val="0022514F"/>
    <w:rsid w:val="00231EAA"/>
    <w:rsid w:val="00234F56"/>
    <w:rsid w:val="002375ED"/>
    <w:rsid w:val="00244E4D"/>
    <w:rsid w:val="00270718"/>
    <w:rsid w:val="002721E4"/>
    <w:rsid w:val="002737C5"/>
    <w:rsid w:val="00280CCA"/>
    <w:rsid w:val="00281A8D"/>
    <w:rsid w:val="002840CC"/>
    <w:rsid w:val="002A068F"/>
    <w:rsid w:val="002F5677"/>
    <w:rsid w:val="00382EA0"/>
    <w:rsid w:val="003D4552"/>
    <w:rsid w:val="00414531"/>
    <w:rsid w:val="0049242B"/>
    <w:rsid w:val="004F4F16"/>
    <w:rsid w:val="00543119"/>
    <w:rsid w:val="00554B01"/>
    <w:rsid w:val="005600FD"/>
    <w:rsid w:val="00571E9C"/>
    <w:rsid w:val="005D34F6"/>
    <w:rsid w:val="0062371A"/>
    <w:rsid w:val="0062629D"/>
    <w:rsid w:val="00644A45"/>
    <w:rsid w:val="00661DAC"/>
    <w:rsid w:val="00663463"/>
    <w:rsid w:val="00681AC8"/>
    <w:rsid w:val="006955E7"/>
    <w:rsid w:val="006B06F8"/>
    <w:rsid w:val="006D25B1"/>
    <w:rsid w:val="006E41FA"/>
    <w:rsid w:val="0073194D"/>
    <w:rsid w:val="00740E00"/>
    <w:rsid w:val="00743619"/>
    <w:rsid w:val="00821B86"/>
    <w:rsid w:val="00874D55"/>
    <w:rsid w:val="00884CD6"/>
    <w:rsid w:val="00897DF2"/>
    <w:rsid w:val="008C616A"/>
    <w:rsid w:val="008D4C28"/>
    <w:rsid w:val="008E7994"/>
    <w:rsid w:val="008F687A"/>
    <w:rsid w:val="008F7C8B"/>
    <w:rsid w:val="0090103C"/>
    <w:rsid w:val="009064FB"/>
    <w:rsid w:val="009065DC"/>
    <w:rsid w:val="00922312"/>
    <w:rsid w:val="00954AB1"/>
    <w:rsid w:val="00956F1D"/>
    <w:rsid w:val="009B2C6E"/>
    <w:rsid w:val="009C7137"/>
    <w:rsid w:val="009C7A8E"/>
    <w:rsid w:val="009F6EED"/>
    <w:rsid w:val="00A11561"/>
    <w:rsid w:val="00A47E09"/>
    <w:rsid w:val="00A5139B"/>
    <w:rsid w:val="00A67B8E"/>
    <w:rsid w:val="00AA1DD4"/>
    <w:rsid w:val="00AB254E"/>
    <w:rsid w:val="00AC0CA6"/>
    <w:rsid w:val="00AF1A49"/>
    <w:rsid w:val="00AF4A38"/>
    <w:rsid w:val="00B065E0"/>
    <w:rsid w:val="00B65783"/>
    <w:rsid w:val="00BB6C78"/>
    <w:rsid w:val="00BC0C23"/>
    <w:rsid w:val="00BC151F"/>
    <w:rsid w:val="00C236D5"/>
    <w:rsid w:val="00C46452"/>
    <w:rsid w:val="00C50EEE"/>
    <w:rsid w:val="00CF0CD2"/>
    <w:rsid w:val="00D04B75"/>
    <w:rsid w:val="00D10995"/>
    <w:rsid w:val="00D31CE3"/>
    <w:rsid w:val="00D45221"/>
    <w:rsid w:val="00DB5213"/>
    <w:rsid w:val="00DC72A8"/>
    <w:rsid w:val="00DD7F8E"/>
    <w:rsid w:val="00DE2FC6"/>
    <w:rsid w:val="00DF5ADA"/>
    <w:rsid w:val="00E33D29"/>
    <w:rsid w:val="00E53C47"/>
    <w:rsid w:val="00E64E9E"/>
    <w:rsid w:val="00F2551F"/>
    <w:rsid w:val="00F44F70"/>
    <w:rsid w:val="00F902CA"/>
    <w:rsid w:val="00FA2729"/>
    <w:rsid w:val="00FD7002"/>
    <w:rsid w:val="00FE1B47"/>
    <w:rsid w:val="00FF2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D3C36"/>
    <w:pPr>
      <w:spacing w:after="160" w:line="259" w:lineRule="auto"/>
    </w:pPr>
    <w:rPr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BC304E"/>
  </w:style>
  <w:style w:type="character" w:customStyle="1" w:styleId="StopkaZnak">
    <w:name w:val="Stopka Znak"/>
    <w:basedOn w:val="Domylnaczcionkaakapitu"/>
    <w:link w:val="Stopka"/>
    <w:uiPriority w:val="99"/>
    <w:qFormat/>
    <w:rsid w:val="00BC304E"/>
  </w:style>
  <w:style w:type="character" w:customStyle="1" w:styleId="markedcontent">
    <w:name w:val="markedcontent"/>
    <w:basedOn w:val="Domylnaczcionkaakapitu"/>
    <w:qFormat/>
    <w:rsid w:val="00A82805"/>
  </w:style>
  <w:style w:type="paragraph" w:styleId="Nagwek">
    <w:name w:val="header"/>
    <w:basedOn w:val="Normalny"/>
    <w:next w:val="Tekstpodstawowy"/>
    <w:link w:val="NagwekZnak"/>
    <w:uiPriority w:val="99"/>
    <w:unhideWhenUsed/>
    <w:rsid w:val="00BC304E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rsid w:val="001D3C36"/>
    <w:pPr>
      <w:spacing w:after="140" w:line="276" w:lineRule="auto"/>
    </w:pPr>
  </w:style>
  <w:style w:type="paragraph" w:styleId="Lista">
    <w:name w:val="List"/>
    <w:basedOn w:val="Tekstpodstawowy"/>
    <w:rsid w:val="001D3C36"/>
    <w:rPr>
      <w:rFonts w:cs="Arial"/>
    </w:rPr>
  </w:style>
  <w:style w:type="paragraph" w:styleId="Legenda">
    <w:name w:val="caption"/>
    <w:basedOn w:val="Normalny"/>
    <w:qFormat/>
    <w:rsid w:val="001D3C3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rsid w:val="001D3C36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1D3C36"/>
  </w:style>
  <w:style w:type="paragraph" w:styleId="Stopka">
    <w:name w:val="footer"/>
    <w:basedOn w:val="Normalny"/>
    <w:link w:val="StopkaZnak"/>
    <w:uiPriority w:val="99"/>
    <w:unhideWhenUsed/>
    <w:rsid w:val="00BC304E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AA7A87"/>
    <w:pPr>
      <w:ind w:left="720"/>
      <w:contextualSpacing/>
    </w:pPr>
  </w:style>
  <w:style w:type="paragraph" w:styleId="NormalnyWeb">
    <w:name w:val="Normal (Web)"/>
    <w:basedOn w:val="Normalny"/>
    <w:qFormat/>
    <w:rsid w:val="001D3C36"/>
    <w:pPr>
      <w:spacing w:before="280" w:after="119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styleId="Tabela-Siatka">
    <w:name w:val="Table Grid"/>
    <w:basedOn w:val="Standardowy"/>
    <w:uiPriority w:val="39"/>
    <w:rsid w:val="000248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54B01"/>
    <w:pPr>
      <w:suppressAutoHyphens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Bezodstpw">
    <w:name w:val="No Spacing"/>
    <w:uiPriority w:val="1"/>
    <w:qFormat/>
    <w:rsid w:val="0062371A"/>
    <w:rPr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9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16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81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5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5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2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5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3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0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3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0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57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2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94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5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2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2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2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ADA22B-5F02-4EAB-9455-3502B690B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5</Pages>
  <Words>1219</Words>
  <Characters>7319</Characters>
  <Application>Microsoft Office Word</Application>
  <DocSecurity>0</DocSecurity>
  <Lines>60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Serwis</dc:creator>
  <cp:lastModifiedBy>Olga Widelska-Niedziałkowska</cp:lastModifiedBy>
  <cp:revision>56</cp:revision>
  <cp:lastPrinted>2026-03-30T19:09:00Z</cp:lastPrinted>
  <dcterms:created xsi:type="dcterms:W3CDTF">2023-03-13T09:33:00Z</dcterms:created>
  <dcterms:modified xsi:type="dcterms:W3CDTF">2026-04-15T06:47:00Z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